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E318C" w14:textId="77777777" w:rsidR="0037511E" w:rsidRPr="00C20C1F" w:rsidRDefault="0037511E" w:rsidP="0037511E">
      <w:pPr>
        <w:rPr>
          <w:rFonts w:ascii="Times New Roman" w:hAnsi="Times New Roman"/>
        </w:rPr>
      </w:pPr>
      <w:r w:rsidRPr="00C20C1F">
        <w:rPr>
          <w:rFonts w:ascii="Times New Roman" w:hAnsi="Times New Roman"/>
          <w:noProof/>
          <w:lang w:val="en-CA" w:eastAsia="en-CA"/>
        </w:rPr>
        <w:drawing>
          <wp:inline distT="0" distB="0" distL="0" distR="0" wp14:anchorId="2CFF5F4E" wp14:editId="5BF7F1C0">
            <wp:extent cx="2404110" cy="810895"/>
            <wp:effectExtent l="0" t="0" r="0" b="8255"/>
            <wp:docPr id="2" name="Picture 1" descr="laur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i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110" cy="810895"/>
                    </a:xfrm>
                    <a:prstGeom prst="rect">
                      <a:avLst/>
                    </a:prstGeom>
                    <a:noFill/>
                    <a:ln>
                      <a:noFill/>
                    </a:ln>
                  </pic:spPr>
                </pic:pic>
              </a:graphicData>
            </a:graphic>
          </wp:inline>
        </w:drawing>
      </w:r>
      <w:r w:rsidRPr="00C20C1F">
        <w:rPr>
          <w:rFonts w:ascii="Times New Roman" w:hAnsi="Times New Roman"/>
        </w:rPr>
        <w:t xml:space="preserve"> </w:t>
      </w:r>
    </w:p>
    <w:p w14:paraId="360F914A" w14:textId="77777777" w:rsidR="00110BDB" w:rsidRPr="00C20C1F" w:rsidRDefault="00110BDB" w:rsidP="0037511E">
      <w:pPr>
        <w:rPr>
          <w:rFonts w:ascii="Times New Roman" w:hAnsi="Times New Roman"/>
        </w:rPr>
      </w:pPr>
    </w:p>
    <w:p w14:paraId="0E459E06" w14:textId="77777777" w:rsidR="0037511E" w:rsidRPr="00C20C1F" w:rsidRDefault="0037511E" w:rsidP="0037511E">
      <w:pPr>
        <w:rPr>
          <w:rFonts w:ascii="Times New Roman" w:hAnsi="Times New Roman"/>
        </w:rPr>
      </w:pPr>
    </w:p>
    <w:p w14:paraId="1FCC135D" w14:textId="77777777" w:rsidR="0037511E" w:rsidRPr="00C20C1F" w:rsidRDefault="0037511E" w:rsidP="0037511E">
      <w:pPr>
        <w:pStyle w:val="Heading1"/>
        <w:rPr>
          <w:rFonts w:ascii="Times New Roman" w:hAnsi="Times New Roman"/>
        </w:rPr>
      </w:pPr>
      <w:r w:rsidRPr="00C20C1F">
        <w:rPr>
          <w:rFonts w:ascii="Times New Roman" w:hAnsi="Times New Roman"/>
        </w:rPr>
        <w:t>Course Syllabus</w:t>
      </w:r>
    </w:p>
    <w:p w14:paraId="730F9FB0" w14:textId="77777777" w:rsidR="0037511E" w:rsidRPr="00C20C1F" w:rsidRDefault="00C62F6A" w:rsidP="0037511E">
      <w:pPr>
        <w:jc w:val="center"/>
        <w:rPr>
          <w:rFonts w:ascii="Times New Roman" w:hAnsi="Times New Roman"/>
          <w:b/>
        </w:rPr>
      </w:pPr>
      <w:r w:rsidRPr="00C20C1F">
        <w:rPr>
          <w:rFonts w:ascii="Times New Roman" w:hAnsi="Times New Roman"/>
          <w:b/>
        </w:rPr>
        <w:t>PC141</w:t>
      </w:r>
      <w:r w:rsidR="00D17DB4" w:rsidRPr="00C20C1F">
        <w:rPr>
          <w:rFonts w:ascii="Times New Roman" w:hAnsi="Times New Roman"/>
          <w:b/>
        </w:rPr>
        <w:t>/</w:t>
      </w:r>
      <w:r w:rsidR="003C2265" w:rsidRPr="00C20C1F">
        <w:rPr>
          <w:rFonts w:ascii="Times New Roman" w:hAnsi="Times New Roman"/>
          <w:b/>
        </w:rPr>
        <w:t>PC161</w:t>
      </w:r>
      <w:r w:rsidR="00A56C02" w:rsidRPr="00C20C1F">
        <w:rPr>
          <w:rFonts w:ascii="Times New Roman" w:hAnsi="Times New Roman"/>
          <w:b/>
        </w:rPr>
        <w:t>: Mechanics for the Life Sciences</w:t>
      </w:r>
    </w:p>
    <w:p w14:paraId="396E1906" w14:textId="77777777" w:rsidR="0037511E" w:rsidRPr="00C20C1F" w:rsidRDefault="00C62F6A" w:rsidP="0037511E">
      <w:pPr>
        <w:jc w:val="center"/>
        <w:rPr>
          <w:rFonts w:ascii="Times New Roman" w:hAnsi="Times New Roman"/>
          <w:b/>
        </w:rPr>
      </w:pPr>
      <w:r w:rsidRPr="00C20C1F">
        <w:rPr>
          <w:rFonts w:ascii="Times New Roman" w:hAnsi="Times New Roman"/>
          <w:b/>
        </w:rPr>
        <w:t>Physics and Computer Science Department</w:t>
      </w:r>
      <w:r w:rsidR="0037511E" w:rsidRPr="00C20C1F">
        <w:rPr>
          <w:rFonts w:ascii="Times New Roman" w:hAnsi="Times New Roman"/>
          <w:b/>
        </w:rPr>
        <w:t>, Faculty</w:t>
      </w:r>
      <w:r w:rsidRPr="00C20C1F">
        <w:rPr>
          <w:rFonts w:ascii="Times New Roman" w:hAnsi="Times New Roman"/>
          <w:b/>
        </w:rPr>
        <w:t xml:space="preserve"> of Science</w:t>
      </w:r>
      <w:r w:rsidR="0037511E" w:rsidRPr="00C20C1F">
        <w:rPr>
          <w:rFonts w:ascii="Times New Roman" w:hAnsi="Times New Roman"/>
          <w:b/>
        </w:rPr>
        <w:t xml:space="preserve">, </w:t>
      </w:r>
      <w:r w:rsidRPr="00C20C1F">
        <w:rPr>
          <w:rFonts w:ascii="Times New Roman" w:hAnsi="Times New Roman"/>
          <w:b/>
        </w:rPr>
        <w:t xml:space="preserve">Waterloo </w:t>
      </w:r>
      <w:r w:rsidR="0037511E" w:rsidRPr="00C20C1F">
        <w:rPr>
          <w:rFonts w:ascii="Times New Roman" w:hAnsi="Times New Roman"/>
          <w:b/>
        </w:rPr>
        <w:t>Campus</w:t>
      </w:r>
    </w:p>
    <w:p w14:paraId="4FC2DF35" w14:textId="20BB5408" w:rsidR="0037511E" w:rsidRPr="00C20C1F" w:rsidRDefault="00AF171D" w:rsidP="0037511E">
      <w:pPr>
        <w:jc w:val="center"/>
        <w:rPr>
          <w:rFonts w:ascii="Times New Roman" w:hAnsi="Times New Roman"/>
          <w:b/>
          <w:lang w:val="en-CA"/>
        </w:rPr>
      </w:pPr>
      <w:r>
        <w:rPr>
          <w:rFonts w:ascii="Times New Roman" w:hAnsi="Times New Roman"/>
          <w:b/>
          <w:lang w:val="en-CA"/>
        </w:rPr>
        <w:t>Winter</w:t>
      </w:r>
      <w:r w:rsidR="00E77B33" w:rsidRPr="00C20C1F">
        <w:rPr>
          <w:rFonts w:ascii="Times New Roman" w:hAnsi="Times New Roman"/>
          <w:b/>
          <w:lang w:val="en-CA"/>
        </w:rPr>
        <w:t xml:space="preserve"> | 20</w:t>
      </w:r>
      <w:r w:rsidR="00D4676B" w:rsidRPr="00C20C1F">
        <w:rPr>
          <w:rFonts w:ascii="Times New Roman" w:hAnsi="Times New Roman"/>
          <w:b/>
          <w:lang w:val="en-CA"/>
        </w:rPr>
        <w:t>2</w:t>
      </w:r>
      <w:r>
        <w:rPr>
          <w:rFonts w:ascii="Times New Roman" w:hAnsi="Times New Roman"/>
          <w:b/>
          <w:lang w:val="en-CA"/>
        </w:rPr>
        <w:t>1</w:t>
      </w:r>
    </w:p>
    <w:p w14:paraId="01F9E0E7" w14:textId="77777777" w:rsidR="0037511E" w:rsidRPr="00C20C1F" w:rsidRDefault="0037511E" w:rsidP="0037511E">
      <w:pPr>
        <w:rPr>
          <w:rFonts w:ascii="Times New Roman" w:hAnsi="Times New Roman"/>
        </w:rPr>
      </w:pPr>
    </w:p>
    <w:p w14:paraId="6A35BFED" w14:textId="77777777" w:rsidR="0037511E" w:rsidRPr="00C20C1F" w:rsidRDefault="0037511E" w:rsidP="0037511E">
      <w:pPr>
        <w:rPr>
          <w:rFonts w:ascii="Times New Roman" w:hAnsi="Times New Roman"/>
        </w:rPr>
      </w:pPr>
    </w:p>
    <w:p w14:paraId="2B10E847" w14:textId="77777777" w:rsidR="0037511E" w:rsidRPr="00C20C1F" w:rsidRDefault="0037511E" w:rsidP="0037511E">
      <w:pPr>
        <w:rPr>
          <w:rFonts w:ascii="Times New Roman" w:hAnsi="Times New Roman"/>
        </w:rPr>
      </w:pPr>
      <w:r w:rsidRPr="00C20C1F">
        <w:rPr>
          <w:rStyle w:val="Heading2Char"/>
          <w:rFonts w:ascii="Times New Roman" w:hAnsi="Times New Roman" w:cs="Times New Roman"/>
        </w:rPr>
        <w:t>Instructor Information</w:t>
      </w:r>
      <w:r w:rsidRPr="00C20C1F">
        <w:rPr>
          <w:rFonts w:ascii="Times New Roman" w:hAnsi="Times New Roman"/>
          <w:bCs/>
          <w:i/>
        </w:rPr>
        <w:br/>
      </w:r>
      <w:r w:rsidRPr="00C20C1F">
        <w:rPr>
          <w:rFonts w:ascii="Times New Roman" w:hAnsi="Times New Roman"/>
        </w:rPr>
        <w:t>Name</w:t>
      </w:r>
      <w:r w:rsidR="00150FE2" w:rsidRPr="00C20C1F">
        <w:rPr>
          <w:rFonts w:ascii="Times New Roman" w:hAnsi="Times New Roman"/>
        </w:rPr>
        <w:t>:</w:t>
      </w:r>
      <w:r w:rsidR="00C62F6A" w:rsidRPr="00C20C1F">
        <w:rPr>
          <w:rFonts w:ascii="Times New Roman" w:hAnsi="Times New Roman"/>
        </w:rPr>
        <w:t xml:space="preserve"> Dr. Maher Ahmed</w:t>
      </w:r>
      <w:r w:rsidRPr="00C20C1F">
        <w:rPr>
          <w:rFonts w:ascii="Times New Roman" w:hAnsi="Times New Roman"/>
        </w:rPr>
        <w:t xml:space="preserve"> | Office Location</w:t>
      </w:r>
      <w:r w:rsidR="00C62F6A" w:rsidRPr="00C20C1F">
        <w:rPr>
          <w:rFonts w:ascii="Times New Roman" w:hAnsi="Times New Roman"/>
        </w:rPr>
        <w:t xml:space="preserve"> N2076B</w:t>
      </w:r>
    </w:p>
    <w:p w14:paraId="42ABBBF7" w14:textId="743FF02B" w:rsidR="0037511E" w:rsidRPr="00C20C1F" w:rsidRDefault="00C62F6A" w:rsidP="0037511E">
      <w:pPr>
        <w:rPr>
          <w:rFonts w:ascii="Times New Roman" w:hAnsi="Times New Roman"/>
        </w:rPr>
      </w:pPr>
      <w:r w:rsidRPr="00C20C1F">
        <w:rPr>
          <w:rFonts w:ascii="Times New Roman" w:hAnsi="Times New Roman"/>
        </w:rPr>
        <w:t>Contact In</w:t>
      </w:r>
      <w:r w:rsidR="00150FE2" w:rsidRPr="00C20C1F">
        <w:rPr>
          <w:rFonts w:ascii="Times New Roman" w:hAnsi="Times New Roman"/>
        </w:rPr>
        <w:t>formation: E</w:t>
      </w:r>
      <w:r w:rsidR="0092702A" w:rsidRPr="00C20C1F">
        <w:rPr>
          <w:rFonts w:ascii="Times New Roman" w:hAnsi="Times New Roman"/>
        </w:rPr>
        <w:t>mail mahmed@wlu.ca</w:t>
      </w:r>
    </w:p>
    <w:p w14:paraId="5156DA35" w14:textId="690697C4" w:rsidR="0037511E" w:rsidRPr="00C20C1F" w:rsidRDefault="0037511E" w:rsidP="0037511E">
      <w:pPr>
        <w:rPr>
          <w:rFonts w:ascii="Times New Roman" w:hAnsi="Times New Roman"/>
        </w:rPr>
      </w:pPr>
      <w:r w:rsidRPr="00C20C1F">
        <w:rPr>
          <w:rFonts w:ascii="Times New Roman" w:hAnsi="Times New Roman"/>
        </w:rPr>
        <w:t>Weekly Office Hours</w:t>
      </w:r>
      <w:r w:rsidR="00105DE3" w:rsidRPr="00C20C1F">
        <w:rPr>
          <w:rFonts w:ascii="Times New Roman" w:hAnsi="Times New Roman"/>
        </w:rPr>
        <w:t>:</w:t>
      </w:r>
      <w:r w:rsidR="0092702A" w:rsidRPr="00C20C1F">
        <w:rPr>
          <w:rFonts w:ascii="Times New Roman" w:hAnsi="Times New Roman"/>
        </w:rPr>
        <w:t xml:space="preserve"> by </w:t>
      </w:r>
      <w:r w:rsidR="0054628D">
        <w:rPr>
          <w:rFonts w:ascii="Times New Roman" w:hAnsi="Times New Roman"/>
        </w:rPr>
        <w:t>e</w:t>
      </w:r>
      <w:r w:rsidR="00D71EB6">
        <w:rPr>
          <w:rFonts w:ascii="Times New Roman" w:hAnsi="Times New Roman"/>
        </w:rPr>
        <w:t>-</w:t>
      </w:r>
      <w:r w:rsidR="0054628D">
        <w:rPr>
          <w:rFonts w:ascii="Times New Roman" w:hAnsi="Times New Roman"/>
        </w:rPr>
        <w:t>mail</w:t>
      </w:r>
    </w:p>
    <w:p w14:paraId="0BFDF72D" w14:textId="77777777" w:rsidR="0037511E" w:rsidRPr="00C20C1F" w:rsidRDefault="0037511E" w:rsidP="0037511E">
      <w:pPr>
        <w:rPr>
          <w:rFonts w:ascii="Times New Roman" w:hAnsi="Times New Roman"/>
        </w:rPr>
      </w:pPr>
    </w:p>
    <w:p w14:paraId="2ACD96E3" w14:textId="77777777" w:rsidR="001301BA" w:rsidRPr="001479AA" w:rsidRDefault="0054628D" w:rsidP="001301BA">
      <w:pPr>
        <w:rPr>
          <w:rFonts w:ascii="Times New Roman" w:hAnsi="Times New Roman"/>
          <w:szCs w:val="22"/>
        </w:rPr>
      </w:pPr>
      <w:r w:rsidRPr="00132229">
        <w:rPr>
          <w:rStyle w:val="Heading2Char"/>
          <w:rFonts w:ascii="Times New Roman" w:hAnsi="Times New Roman" w:cs="Times New Roman"/>
        </w:rPr>
        <w:t>Lab Instructor</w:t>
      </w:r>
      <w:r w:rsidRPr="00132229">
        <w:rPr>
          <w:rFonts w:ascii="Times New Roman" w:hAnsi="Times New Roman"/>
          <w:i/>
        </w:rPr>
        <w:br/>
      </w:r>
      <w:r w:rsidR="001301BA" w:rsidRPr="001479AA">
        <w:rPr>
          <w:rFonts w:ascii="Times New Roman" w:hAnsi="Times New Roman"/>
          <w:szCs w:val="22"/>
        </w:rPr>
        <w:t xml:space="preserve">Name: Dr. Hasan </w:t>
      </w:r>
      <w:proofErr w:type="spellStart"/>
      <w:r w:rsidR="001301BA" w:rsidRPr="001479AA">
        <w:rPr>
          <w:rFonts w:ascii="Times New Roman" w:hAnsi="Times New Roman"/>
          <w:szCs w:val="22"/>
        </w:rPr>
        <w:t>Shodiev</w:t>
      </w:r>
      <w:proofErr w:type="spellEnd"/>
      <w:r w:rsidR="001301BA">
        <w:rPr>
          <w:rFonts w:ascii="Times New Roman" w:hAnsi="Times New Roman"/>
          <w:szCs w:val="22"/>
        </w:rPr>
        <w:t xml:space="preserve"> </w:t>
      </w:r>
      <w:r w:rsidR="001301BA" w:rsidRPr="00132229">
        <w:rPr>
          <w:rFonts w:ascii="Times New Roman" w:hAnsi="Times New Roman"/>
        </w:rPr>
        <w:t xml:space="preserve">| Office Location </w:t>
      </w:r>
      <w:r w:rsidR="001301BA">
        <w:rPr>
          <w:rFonts w:ascii="Times New Roman" w:hAnsi="Times New Roman"/>
          <w:szCs w:val="22"/>
        </w:rPr>
        <w:t>N2091</w:t>
      </w:r>
    </w:p>
    <w:p w14:paraId="2C224C7F" w14:textId="77777777" w:rsidR="001301BA" w:rsidRPr="001479AA" w:rsidRDefault="001301BA" w:rsidP="001301BA">
      <w:pPr>
        <w:rPr>
          <w:rFonts w:ascii="Times New Roman" w:hAnsi="Times New Roman"/>
          <w:szCs w:val="22"/>
        </w:rPr>
      </w:pPr>
      <w:r w:rsidRPr="001479AA">
        <w:rPr>
          <w:rFonts w:ascii="Times New Roman" w:hAnsi="Times New Roman"/>
          <w:szCs w:val="22"/>
        </w:rPr>
        <w:t xml:space="preserve">Contact Information: Email </w:t>
      </w:r>
      <w:r w:rsidRPr="001479AA">
        <w:rPr>
          <w:rFonts w:ascii="Times New Roman" w:hAnsi="Times New Roman"/>
          <w:szCs w:val="22"/>
          <w:lang w:val="fr-CA"/>
        </w:rPr>
        <w:t>hshodiev@wlu.ca</w:t>
      </w:r>
    </w:p>
    <w:p w14:paraId="0C41C654" w14:textId="4967DB1F" w:rsidR="0054628D" w:rsidRDefault="0054628D" w:rsidP="0054628D">
      <w:pPr>
        <w:rPr>
          <w:rFonts w:ascii="Times New Roman" w:hAnsi="Times New Roman"/>
        </w:rPr>
      </w:pPr>
      <w:r w:rsidRPr="00132229">
        <w:rPr>
          <w:rFonts w:ascii="Times New Roman" w:hAnsi="Times New Roman"/>
        </w:rPr>
        <w:t>Weekly Office Hours:</w:t>
      </w:r>
      <w:r>
        <w:rPr>
          <w:rFonts w:ascii="Times New Roman" w:hAnsi="Times New Roman"/>
        </w:rPr>
        <w:t xml:space="preserve"> by e-mail</w:t>
      </w:r>
    </w:p>
    <w:p w14:paraId="29003D9C" w14:textId="77777777" w:rsidR="0031620F" w:rsidRPr="00C20C1F" w:rsidRDefault="0031620F" w:rsidP="0037511E">
      <w:pPr>
        <w:rPr>
          <w:rFonts w:ascii="Times New Roman" w:hAnsi="Times New Roman"/>
        </w:rPr>
      </w:pPr>
    </w:p>
    <w:p w14:paraId="710CDB51" w14:textId="77777777" w:rsidR="0037511E" w:rsidRPr="00C20C1F" w:rsidRDefault="0037511E" w:rsidP="0037511E">
      <w:pPr>
        <w:pStyle w:val="Heading2"/>
        <w:rPr>
          <w:rFonts w:ascii="Times New Roman" w:hAnsi="Times New Roman" w:cs="Times New Roman"/>
          <w:lang w:val="fr-CA"/>
        </w:rPr>
      </w:pPr>
      <w:r w:rsidRPr="00C20C1F">
        <w:rPr>
          <w:rFonts w:ascii="Times New Roman" w:hAnsi="Times New Roman" w:cs="Times New Roman"/>
          <w:lang w:val="fr-CA"/>
        </w:rPr>
        <w:t xml:space="preserve">Course Information </w:t>
      </w:r>
    </w:p>
    <w:p w14:paraId="1546B062" w14:textId="77777777" w:rsidR="00CA271D" w:rsidRPr="00C20C1F" w:rsidRDefault="00CA271D" w:rsidP="00CA271D">
      <w:pPr>
        <w:pStyle w:val="Heading2"/>
        <w:rPr>
          <w:rFonts w:ascii="Times New Roman" w:hAnsi="Times New Roman" w:cs="Times New Roman"/>
          <w:sz w:val="22"/>
          <w:szCs w:val="22"/>
        </w:rPr>
      </w:pPr>
      <w:r w:rsidRPr="00C20C1F">
        <w:rPr>
          <w:rFonts w:ascii="Times New Roman" w:hAnsi="Times New Roman" w:cs="Times New Roman"/>
          <w:sz w:val="22"/>
          <w:szCs w:val="22"/>
        </w:rPr>
        <w:t>Course Overview</w:t>
      </w:r>
    </w:p>
    <w:p w14:paraId="53E9601D" w14:textId="77777777" w:rsidR="00132229" w:rsidRPr="00C20C1F" w:rsidRDefault="00132229" w:rsidP="00132229">
      <w:pPr>
        <w:rPr>
          <w:rFonts w:ascii="Times New Roman" w:hAnsi="Times New Roman"/>
          <w:color w:val="000000"/>
          <w:szCs w:val="22"/>
          <w:lang w:val="en-CA" w:eastAsia="en-CA"/>
        </w:rPr>
      </w:pPr>
      <w:r w:rsidRPr="00C20C1F">
        <w:rPr>
          <w:rFonts w:ascii="Times New Roman" w:hAnsi="Times New Roman"/>
          <w:color w:val="000000"/>
          <w:szCs w:val="22"/>
          <w:lang w:val="en-CA" w:eastAsia="en-CA"/>
        </w:rPr>
        <w:t>Algebra-based course, which introduces basic principles of physics. Detailed topics covered: kinematics, motion in two dimensions, force, work and energy, linear momentum and collisions, circular motion and gravitation, rotational motion and equilibrium.</w:t>
      </w:r>
    </w:p>
    <w:p w14:paraId="3B19216F" w14:textId="77777777" w:rsidR="00132229" w:rsidRPr="00C20C1F" w:rsidRDefault="00132229" w:rsidP="00132229">
      <w:pPr>
        <w:rPr>
          <w:rFonts w:ascii="Times New Roman" w:hAnsi="Times New Roman"/>
          <w:color w:val="000000"/>
          <w:szCs w:val="22"/>
          <w:lang w:val="en-CA" w:eastAsia="en-CA"/>
        </w:rPr>
      </w:pPr>
    </w:p>
    <w:p w14:paraId="4E24848D" w14:textId="77777777" w:rsidR="00132229" w:rsidRPr="00C20C1F" w:rsidRDefault="00132229" w:rsidP="00132229">
      <w:pPr>
        <w:rPr>
          <w:rFonts w:ascii="Times New Roman" w:hAnsi="Times New Roman"/>
          <w:color w:val="000000"/>
          <w:szCs w:val="22"/>
          <w:lang w:val="en-CA" w:eastAsia="en-CA"/>
        </w:rPr>
      </w:pPr>
      <w:r w:rsidRPr="00C20C1F">
        <w:rPr>
          <w:rFonts w:ascii="Times New Roman" w:hAnsi="Times New Roman"/>
          <w:i/>
          <w:iCs/>
          <w:color w:val="000000"/>
          <w:szCs w:val="22"/>
          <w:lang w:val="en-CA" w:eastAsia="en-CA"/>
        </w:rPr>
        <w:t>Credit:</w:t>
      </w:r>
      <w:r w:rsidRPr="00C20C1F">
        <w:rPr>
          <w:rFonts w:ascii="Times New Roman" w:hAnsi="Times New Roman"/>
          <w:color w:val="000000"/>
          <w:szCs w:val="22"/>
          <w:lang w:val="en-CA" w:eastAsia="en-CA"/>
        </w:rPr>
        <w:t> 0.50</w:t>
      </w:r>
    </w:p>
    <w:p w14:paraId="69FDFE45" w14:textId="77777777" w:rsidR="00132229" w:rsidRPr="00C20C1F" w:rsidRDefault="00132229" w:rsidP="00132229">
      <w:pPr>
        <w:rPr>
          <w:rFonts w:ascii="Times New Roman" w:hAnsi="Times New Roman"/>
          <w:color w:val="000000"/>
          <w:szCs w:val="22"/>
          <w:lang w:val="en-CA" w:eastAsia="en-CA"/>
        </w:rPr>
      </w:pPr>
      <w:r w:rsidRPr="00C20C1F">
        <w:rPr>
          <w:rFonts w:ascii="Times New Roman" w:hAnsi="Times New Roman"/>
          <w:i/>
          <w:iCs/>
          <w:color w:val="000000"/>
          <w:szCs w:val="22"/>
          <w:lang w:val="en-CA" w:eastAsia="en-CA"/>
        </w:rPr>
        <w:t>Prerequisite:</w:t>
      </w:r>
      <w:r w:rsidRPr="00C20C1F">
        <w:rPr>
          <w:rFonts w:ascii="Times New Roman" w:hAnsi="Times New Roman"/>
          <w:color w:val="000000"/>
          <w:szCs w:val="22"/>
          <w:lang w:val="en-CA" w:eastAsia="en-CA"/>
        </w:rPr>
        <w:t> One of OAC or Grade 12U Biology, Chemistry, or Physics</w:t>
      </w:r>
    </w:p>
    <w:p w14:paraId="5010903B" w14:textId="77777777" w:rsidR="001961E7" w:rsidRPr="00C20C1F" w:rsidRDefault="00132229" w:rsidP="00132229">
      <w:pPr>
        <w:rPr>
          <w:rFonts w:ascii="Times New Roman" w:hAnsi="Times New Roman"/>
          <w:color w:val="000000"/>
          <w:szCs w:val="22"/>
          <w:lang w:val="en-CA" w:eastAsia="en-CA"/>
        </w:rPr>
      </w:pPr>
      <w:r w:rsidRPr="00C20C1F">
        <w:rPr>
          <w:rFonts w:ascii="Times New Roman" w:hAnsi="Times New Roman"/>
          <w:i/>
          <w:iCs/>
          <w:color w:val="000000"/>
          <w:szCs w:val="22"/>
          <w:lang w:val="en-CA" w:eastAsia="en-CA"/>
        </w:rPr>
        <w:t>Exclusion:</w:t>
      </w:r>
      <w:r w:rsidRPr="00C20C1F">
        <w:rPr>
          <w:rFonts w:ascii="Times New Roman" w:hAnsi="Times New Roman"/>
          <w:color w:val="000000"/>
          <w:szCs w:val="22"/>
          <w:lang w:val="en-CA" w:eastAsia="en-CA"/>
        </w:rPr>
        <w:t> PC100*</w:t>
      </w:r>
      <w:r w:rsidR="004D42C8" w:rsidRPr="00C20C1F">
        <w:rPr>
          <w:rFonts w:ascii="Times New Roman" w:hAnsi="Times New Roman"/>
          <w:color w:val="000000"/>
          <w:szCs w:val="22"/>
          <w:lang w:val="en-CA" w:eastAsia="en-CA"/>
        </w:rPr>
        <w:t>, PC110*, PC131, PC151, PC161, S</w:t>
      </w:r>
      <w:r w:rsidRPr="00C20C1F">
        <w:rPr>
          <w:rFonts w:ascii="Times New Roman" w:hAnsi="Times New Roman"/>
          <w:color w:val="000000"/>
          <w:szCs w:val="22"/>
          <w:lang w:val="en-CA" w:eastAsia="en-CA"/>
        </w:rPr>
        <w:t>C100</w:t>
      </w:r>
    </w:p>
    <w:p w14:paraId="267A083E" w14:textId="77777777" w:rsidR="007F18D2" w:rsidRPr="00C20C1F" w:rsidRDefault="00557D0D" w:rsidP="007F18D2">
      <w:pPr>
        <w:pStyle w:val="Heading2"/>
        <w:rPr>
          <w:rFonts w:ascii="Times New Roman" w:hAnsi="Times New Roman" w:cs="Times New Roman"/>
          <w:b w:val="0"/>
          <w:sz w:val="22"/>
          <w:szCs w:val="22"/>
        </w:rPr>
      </w:pPr>
      <w:r w:rsidRPr="00C20C1F">
        <w:rPr>
          <w:rFonts w:ascii="Times New Roman" w:hAnsi="Times New Roman" w:cs="Times New Roman"/>
          <w:b w:val="0"/>
          <w:sz w:val="22"/>
          <w:szCs w:val="22"/>
          <w:shd w:val="clear" w:color="auto" w:fill="FFFFFF"/>
        </w:rPr>
        <w:t xml:space="preserve">Registration Notes: Must </w:t>
      </w:r>
      <w:r w:rsidRPr="00C20C1F">
        <w:rPr>
          <w:rFonts w:ascii="Times New Roman" w:hAnsi="Times New Roman" w:cs="Times New Roman"/>
          <w:b w:val="0"/>
          <w:color w:val="000000"/>
          <w:sz w:val="22"/>
          <w:szCs w:val="22"/>
          <w:shd w:val="clear" w:color="auto" w:fill="FFFFFF"/>
        </w:rPr>
        <w:t>register for both a lecture and a lab section. </w:t>
      </w:r>
    </w:p>
    <w:p w14:paraId="329B0013" w14:textId="77777777" w:rsidR="00557D0D" w:rsidRPr="00C20C1F" w:rsidRDefault="00557D0D" w:rsidP="007F18D2">
      <w:pPr>
        <w:pStyle w:val="Heading2"/>
        <w:rPr>
          <w:rFonts w:ascii="Times New Roman" w:hAnsi="Times New Roman" w:cs="Times New Roman"/>
          <w:sz w:val="22"/>
          <w:szCs w:val="22"/>
        </w:rPr>
      </w:pPr>
    </w:p>
    <w:p w14:paraId="7F5EB2AA" w14:textId="77777777" w:rsidR="007F18D2" w:rsidRPr="00C20C1F" w:rsidRDefault="007F18D2" w:rsidP="007F18D2">
      <w:pPr>
        <w:pStyle w:val="Heading2"/>
        <w:rPr>
          <w:rFonts w:ascii="Times New Roman" w:hAnsi="Times New Roman" w:cs="Times New Roman"/>
          <w:sz w:val="22"/>
          <w:szCs w:val="22"/>
        </w:rPr>
      </w:pPr>
      <w:r w:rsidRPr="00C20C1F">
        <w:rPr>
          <w:rFonts w:ascii="Times New Roman" w:hAnsi="Times New Roman" w:cs="Times New Roman"/>
          <w:sz w:val="22"/>
          <w:szCs w:val="22"/>
        </w:rPr>
        <w:t>Course Outlines</w:t>
      </w:r>
    </w:p>
    <w:p w14:paraId="6EF914D2"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I. Introduction</w:t>
      </w:r>
    </w:p>
    <w:p w14:paraId="64A0C03C"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2. One-Dimensional Kinematics</w:t>
      </w:r>
    </w:p>
    <w:p w14:paraId="05FBB90F"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3. Vectors in Physics  </w:t>
      </w:r>
    </w:p>
    <w:p w14:paraId="24F72036"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4. Two-Dimensional Kinematics</w:t>
      </w:r>
    </w:p>
    <w:p w14:paraId="379B6E17"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5. Newton’s Laws of Motion</w:t>
      </w:r>
    </w:p>
    <w:p w14:paraId="60DB4437"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6. Applications of Newton’s Laws </w:t>
      </w:r>
    </w:p>
    <w:p w14:paraId="56D4E658"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7. Work and Kinetic Energy</w:t>
      </w:r>
    </w:p>
    <w:p w14:paraId="40959B2E"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8. Potential Energy and Conservation of Energy </w:t>
      </w:r>
    </w:p>
    <w:p w14:paraId="466F0C0D"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9. Linear Momentum and Collisions       </w:t>
      </w:r>
    </w:p>
    <w:p w14:paraId="2D2E2E7C"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10. Rotational Kinematics and Energy             </w:t>
      </w:r>
    </w:p>
    <w:p w14:paraId="5FBA03C4"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11. Rotational Dynamics and Static Equilibrium      </w:t>
      </w:r>
    </w:p>
    <w:p w14:paraId="7E2F634C" w14:textId="77777777" w:rsidR="007F18D2" w:rsidRPr="00C20C1F" w:rsidRDefault="007F18D2" w:rsidP="007F18D2">
      <w:pPr>
        <w:shd w:val="clear" w:color="auto" w:fill="FFFFFF"/>
        <w:rPr>
          <w:rFonts w:ascii="Times New Roman" w:hAnsi="Times New Roman"/>
          <w:color w:val="000000"/>
          <w:szCs w:val="22"/>
          <w:lang w:val="en-CA" w:eastAsia="en-CA"/>
        </w:rPr>
      </w:pPr>
      <w:r w:rsidRPr="00C20C1F">
        <w:rPr>
          <w:rFonts w:ascii="Times New Roman" w:hAnsi="Times New Roman"/>
          <w:color w:val="000000"/>
          <w:szCs w:val="22"/>
          <w:lang w:val="en-CA" w:eastAsia="en-CA"/>
        </w:rPr>
        <w:t>12. Gravity            </w:t>
      </w:r>
    </w:p>
    <w:p w14:paraId="7B01466E" w14:textId="77777777" w:rsidR="00944D5F" w:rsidRPr="00C20C1F" w:rsidRDefault="00944D5F" w:rsidP="00132229">
      <w:pPr>
        <w:rPr>
          <w:rFonts w:ascii="Times New Roman" w:hAnsi="Times New Roman"/>
          <w:sz w:val="24"/>
          <w:lang w:val="fr-CA"/>
        </w:rPr>
      </w:pPr>
    </w:p>
    <w:p w14:paraId="7AF7D27C" w14:textId="77777777" w:rsidR="007F18D2" w:rsidRPr="00C20C1F" w:rsidRDefault="007F18D2" w:rsidP="0031620F">
      <w:pPr>
        <w:rPr>
          <w:rFonts w:ascii="Times New Roman" w:hAnsi="Times New Roman"/>
          <w:sz w:val="24"/>
          <w:lang w:val="en-CA"/>
        </w:rPr>
      </w:pPr>
    </w:p>
    <w:p w14:paraId="2B67E325" w14:textId="10977CEF" w:rsidR="00AF171D" w:rsidRDefault="0037511E" w:rsidP="00F812AD">
      <w:pPr>
        <w:rPr>
          <w:rFonts w:ascii="Times New Roman" w:hAnsi="Times New Roman"/>
          <w:sz w:val="24"/>
          <w:lang w:val="en-CA"/>
        </w:rPr>
      </w:pPr>
      <w:r w:rsidRPr="00C20C1F">
        <w:rPr>
          <w:rFonts w:ascii="Times New Roman" w:hAnsi="Times New Roman"/>
          <w:sz w:val="24"/>
          <w:lang w:val="en-CA"/>
        </w:rPr>
        <w:lastRenderedPageBreak/>
        <w:t>Course location, meeting times and days</w:t>
      </w:r>
      <w:r w:rsidR="00B63444">
        <w:rPr>
          <w:rFonts w:ascii="Times New Roman" w:hAnsi="Times New Roman"/>
          <w:sz w:val="24"/>
          <w:lang w:val="en-CA"/>
        </w:rPr>
        <w:t xml:space="preserve"> </w:t>
      </w:r>
    </w:p>
    <w:p w14:paraId="1EA092DA" w14:textId="77777777" w:rsidR="009B1E00" w:rsidRDefault="009B1E00" w:rsidP="00F812AD">
      <w:pPr>
        <w:rPr>
          <w:rFonts w:ascii="Times New Roman" w:hAnsi="Times New Roman"/>
          <w:sz w:val="24"/>
          <w:lang w:val="en-CA"/>
        </w:rPr>
      </w:pPr>
    </w:p>
    <w:p w14:paraId="1052C7E0" w14:textId="79F39491" w:rsidR="00F812AD" w:rsidRDefault="00B63444" w:rsidP="00F812AD">
      <w:pPr>
        <w:rPr>
          <w:rFonts w:ascii="Times New Roman" w:hAnsi="Times New Roman"/>
          <w:sz w:val="24"/>
          <w:lang w:val="en-CA"/>
        </w:rPr>
      </w:pPr>
      <w:r>
        <w:rPr>
          <w:rFonts w:ascii="Times New Roman" w:hAnsi="Times New Roman"/>
          <w:sz w:val="24"/>
          <w:lang w:val="en-CA"/>
        </w:rPr>
        <w:t>(</w:t>
      </w:r>
      <w:r w:rsidRPr="005A4A53">
        <w:rPr>
          <w:rFonts w:ascii="Times New Roman" w:hAnsi="Times New Roman"/>
          <w:color w:val="FF0000"/>
          <w:sz w:val="24"/>
          <w:lang w:val="en-CA"/>
        </w:rPr>
        <w:t xml:space="preserve">please check </w:t>
      </w:r>
      <w:r w:rsidR="009B1E00">
        <w:rPr>
          <w:rFonts w:ascii="Times New Roman" w:hAnsi="Times New Roman"/>
          <w:color w:val="FF0000"/>
          <w:sz w:val="24"/>
          <w:lang w:val="en-CA"/>
        </w:rPr>
        <w:t>i</w:t>
      </w:r>
      <w:r w:rsidRPr="005A4A53">
        <w:rPr>
          <w:rFonts w:ascii="Times New Roman" w:hAnsi="Times New Roman"/>
          <w:color w:val="FF0000"/>
          <w:sz w:val="24"/>
          <w:lang w:val="en-CA"/>
        </w:rPr>
        <w:t>n my</w:t>
      </w:r>
      <w:r w:rsidR="001C697A">
        <w:rPr>
          <w:rFonts w:ascii="Times New Roman" w:hAnsi="Times New Roman"/>
          <w:color w:val="FF0000"/>
          <w:sz w:val="24"/>
          <w:lang w:val="en-CA"/>
        </w:rPr>
        <w:t xml:space="preserve"> </w:t>
      </w:r>
      <w:r w:rsidRPr="005A4A53">
        <w:rPr>
          <w:rFonts w:ascii="Times New Roman" w:hAnsi="Times New Roman"/>
          <w:color w:val="FF0000"/>
          <w:sz w:val="24"/>
          <w:lang w:val="en-CA"/>
        </w:rPr>
        <w:t xml:space="preserve">learning space for the details since there is no physical meetings due to Corona </w:t>
      </w:r>
      <w:r w:rsidR="00D71EB6" w:rsidRPr="005A4A53">
        <w:rPr>
          <w:rFonts w:ascii="Times New Roman" w:hAnsi="Times New Roman"/>
          <w:color w:val="FF0000"/>
          <w:sz w:val="24"/>
          <w:lang w:val="en-CA"/>
        </w:rPr>
        <w:t>V</w:t>
      </w:r>
      <w:r w:rsidRPr="005A4A53">
        <w:rPr>
          <w:rFonts w:ascii="Times New Roman" w:hAnsi="Times New Roman"/>
          <w:color w:val="FF0000"/>
          <w:sz w:val="24"/>
          <w:lang w:val="en-CA"/>
        </w:rPr>
        <w:t>irus</w:t>
      </w:r>
      <w:r>
        <w:rPr>
          <w:rFonts w:ascii="Times New Roman" w:hAnsi="Times New Roman"/>
          <w:sz w:val="24"/>
          <w:lang w:val="en-CA"/>
        </w:rPr>
        <w:t>)</w:t>
      </w:r>
    </w:p>
    <w:p w14:paraId="623A5280" w14:textId="112E6740" w:rsidR="00904A9F" w:rsidRDefault="00904A9F" w:rsidP="00F812AD">
      <w:pPr>
        <w:rPr>
          <w:rFonts w:ascii="Times New Roman" w:hAnsi="Times New Roman"/>
          <w:sz w:val="24"/>
          <w:lang w:val="en-CA"/>
        </w:rPr>
      </w:pPr>
    </w:p>
    <w:p w14:paraId="3C3BC29D" w14:textId="77777777" w:rsidR="009B1E00" w:rsidRDefault="009B1E00" w:rsidP="00F812AD">
      <w:pPr>
        <w:rPr>
          <w:rFonts w:ascii="Times New Roman" w:hAnsi="Times New Roman"/>
          <w:sz w:val="24"/>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1220"/>
        <w:gridCol w:w="694"/>
        <w:gridCol w:w="2307"/>
        <w:gridCol w:w="734"/>
        <w:gridCol w:w="1887"/>
      </w:tblGrid>
      <w:tr w:rsidR="001301BA" w:rsidRPr="001301BA" w14:paraId="42D35CE6" w14:textId="77777777" w:rsidTr="001301BA">
        <w:trPr>
          <w:tblHeader/>
        </w:trPr>
        <w:tc>
          <w:tcPr>
            <w:tcW w:w="0" w:type="auto"/>
            <w:gridSpan w:val="5"/>
            <w:tcBorders>
              <w:top w:val="nil"/>
              <w:left w:val="nil"/>
              <w:bottom w:val="nil"/>
              <w:right w:val="nil"/>
            </w:tcBorders>
            <w:shd w:val="clear" w:color="auto" w:fill="C0C0C0"/>
            <w:tcMar>
              <w:top w:w="60" w:type="dxa"/>
              <w:left w:w="60" w:type="dxa"/>
              <w:bottom w:w="60" w:type="dxa"/>
              <w:right w:w="60" w:type="dxa"/>
            </w:tcMar>
            <w:vAlign w:val="center"/>
            <w:hideMark/>
          </w:tcPr>
          <w:p w14:paraId="1246D7D9" w14:textId="77777777" w:rsidR="001301BA" w:rsidRPr="001301BA" w:rsidRDefault="001301BA" w:rsidP="001301BA">
            <w:pPr>
              <w:spacing w:after="71"/>
              <w:jc w:val="center"/>
              <w:rPr>
                <w:rFonts w:ascii="Arial" w:hAnsi="Arial" w:cs="Arial"/>
                <w:b/>
                <w:bCs/>
                <w:sz w:val="36"/>
                <w:szCs w:val="36"/>
                <w:lang w:val="en-CA" w:eastAsia="en-CA"/>
              </w:rPr>
            </w:pPr>
            <w:r w:rsidRPr="001301BA">
              <w:rPr>
                <w:rFonts w:ascii="Arial" w:hAnsi="Arial" w:cs="Arial"/>
                <w:b/>
                <w:bCs/>
                <w:sz w:val="36"/>
                <w:szCs w:val="36"/>
                <w:lang w:val="en-CA" w:eastAsia="en-CA"/>
              </w:rPr>
              <w:t>Section Information</w:t>
            </w:r>
          </w:p>
        </w:tc>
      </w:tr>
      <w:tr w:rsidR="001301BA" w:rsidRPr="001301BA" w14:paraId="2C916EE2" w14:textId="77777777" w:rsidTr="001301BA">
        <w:trPr>
          <w:tblHeader/>
        </w:trPr>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419FBED1" w14:textId="77777777" w:rsidR="001301BA" w:rsidRPr="001301BA" w:rsidRDefault="001301BA" w:rsidP="001301BA">
            <w:pPr>
              <w:jc w:val="center"/>
              <w:rPr>
                <w:rFonts w:ascii="Times New Roman" w:hAnsi="Times New Roman"/>
                <w:b/>
                <w:bCs/>
                <w:sz w:val="24"/>
                <w:lang w:val="en-CA" w:eastAsia="en-CA"/>
              </w:rPr>
            </w:pPr>
            <w:r w:rsidRPr="001301BA">
              <w:rPr>
                <w:rFonts w:ascii="Times New Roman" w:hAnsi="Times New Roman"/>
                <w:b/>
                <w:bCs/>
                <w:sz w:val="24"/>
                <w:lang w:val="en-CA" w:eastAsia="en-CA"/>
              </w:rPr>
              <w:t>Section</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28683AE8" w14:textId="77777777" w:rsidR="001301BA" w:rsidRPr="001301BA" w:rsidRDefault="001301BA" w:rsidP="001301BA">
            <w:pPr>
              <w:jc w:val="center"/>
              <w:rPr>
                <w:rFonts w:ascii="Times New Roman" w:hAnsi="Times New Roman"/>
                <w:b/>
                <w:bCs/>
                <w:sz w:val="24"/>
                <w:lang w:val="en-CA" w:eastAsia="en-CA"/>
              </w:rPr>
            </w:pPr>
            <w:r w:rsidRPr="001301BA">
              <w:rPr>
                <w:rFonts w:ascii="Times New Roman" w:hAnsi="Times New Roman"/>
                <w:b/>
                <w:bCs/>
                <w:sz w:val="24"/>
                <w:lang w:val="en-CA" w:eastAsia="en-CA"/>
              </w:rPr>
              <w:t>Days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41A8AE19" w14:textId="77777777" w:rsidR="001301BA" w:rsidRPr="001301BA" w:rsidRDefault="001301BA" w:rsidP="001301BA">
            <w:pPr>
              <w:jc w:val="center"/>
              <w:rPr>
                <w:rFonts w:ascii="Times New Roman" w:hAnsi="Times New Roman"/>
                <w:b/>
                <w:bCs/>
                <w:sz w:val="24"/>
                <w:lang w:val="en-CA" w:eastAsia="en-CA"/>
              </w:rPr>
            </w:pPr>
            <w:r w:rsidRPr="001301BA">
              <w:rPr>
                <w:rFonts w:ascii="Times New Roman" w:hAnsi="Times New Roman"/>
                <w:b/>
                <w:bCs/>
                <w:sz w:val="24"/>
                <w:lang w:val="en-CA" w:eastAsia="en-CA"/>
              </w:rPr>
              <w:t>Times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7F2BCA6C" w14:textId="77777777" w:rsidR="001301BA" w:rsidRPr="001301BA" w:rsidRDefault="001301BA" w:rsidP="001301BA">
            <w:pPr>
              <w:jc w:val="center"/>
              <w:rPr>
                <w:rFonts w:ascii="Times New Roman" w:hAnsi="Times New Roman"/>
                <w:b/>
                <w:bCs/>
                <w:sz w:val="24"/>
                <w:lang w:val="en-CA" w:eastAsia="en-CA"/>
              </w:rPr>
            </w:pPr>
            <w:r w:rsidRPr="001301BA">
              <w:rPr>
                <w:rFonts w:ascii="Times New Roman" w:hAnsi="Times New Roman"/>
                <w:b/>
                <w:bCs/>
                <w:sz w:val="24"/>
                <w:lang w:val="en-CA" w:eastAsia="en-CA"/>
              </w:rPr>
              <w:t>Room</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4E018D2A" w14:textId="77777777" w:rsidR="001301BA" w:rsidRPr="001301BA" w:rsidRDefault="001301BA" w:rsidP="001301BA">
            <w:pPr>
              <w:jc w:val="center"/>
              <w:rPr>
                <w:rFonts w:ascii="Times New Roman" w:hAnsi="Times New Roman"/>
                <w:b/>
                <w:bCs/>
                <w:sz w:val="24"/>
                <w:lang w:val="en-CA" w:eastAsia="en-CA"/>
              </w:rPr>
            </w:pPr>
            <w:r w:rsidRPr="001301BA">
              <w:rPr>
                <w:rFonts w:ascii="Times New Roman" w:hAnsi="Times New Roman"/>
                <w:b/>
                <w:bCs/>
                <w:sz w:val="24"/>
                <w:lang w:val="en-CA" w:eastAsia="en-CA"/>
              </w:rPr>
              <w:t>Instructor</w:t>
            </w:r>
          </w:p>
        </w:tc>
      </w:tr>
      <w:tr w:rsidR="001301BA" w:rsidRPr="001301BA" w14:paraId="239EAB70" w14:textId="77777777" w:rsidTr="001301BA">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625799C8" w14:textId="77777777" w:rsidR="001301BA" w:rsidRPr="001301BA" w:rsidRDefault="001301BA" w:rsidP="001301BA">
            <w:pPr>
              <w:rPr>
                <w:rFonts w:ascii="Times New Roman" w:hAnsi="Times New Roman"/>
                <w:sz w:val="24"/>
                <w:lang w:val="en-CA" w:eastAsia="en-CA"/>
              </w:rPr>
            </w:pPr>
            <w:r w:rsidRPr="001301BA">
              <w:rPr>
                <w:rFonts w:ascii="Times New Roman" w:hAnsi="Times New Roman"/>
                <w:sz w:val="24"/>
                <w:lang w:val="en-CA" w:eastAsia="en-CA"/>
              </w:rPr>
              <w:t>Lecture A</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55B38B03" w14:textId="77777777" w:rsidR="001301BA" w:rsidRPr="001301BA" w:rsidRDefault="001301BA" w:rsidP="001301BA">
            <w:pPr>
              <w:rPr>
                <w:rFonts w:ascii="Times New Roman" w:hAnsi="Times New Roman"/>
                <w:sz w:val="24"/>
                <w:lang w:val="en-CA" w:eastAsia="en-CA"/>
              </w:rPr>
            </w:pPr>
            <w:r w:rsidRPr="001301BA">
              <w:rPr>
                <w:rFonts w:ascii="Times New Roman" w:hAnsi="Times New Roman"/>
                <w:sz w:val="24"/>
                <w:lang w:val="en-CA" w:eastAsia="en-CA"/>
              </w:rPr>
              <w:t>MWF</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63E8C782" w14:textId="0857200F" w:rsidR="001301BA" w:rsidRPr="001301BA" w:rsidRDefault="009B1E00" w:rsidP="001301BA">
            <w:pPr>
              <w:rPr>
                <w:rFonts w:ascii="Times New Roman" w:hAnsi="Times New Roman"/>
                <w:sz w:val="24"/>
                <w:lang w:val="en-CA" w:eastAsia="en-CA"/>
              </w:rPr>
            </w:pPr>
            <w:r>
              <w:rPr>
                <w:rFonts w:ascii="Times New Roman" w:hAnsi="Times New Roman"/>
                <w:sz w:val="24"/>
                <w:lang w:val="en-CA" w:eastAsia="en-CA"/>
              </w:rPr>
              <w:t>10</w:t>
            </w:r>
            <w:r w:rsidR="001301BA" w:rsidRPr="001301BA">
              <w:rPr>
                <w:rFonts w:ascii="Times New Roman" w:hAnsi="Times New Roman"/>
                <w:sz w:val="24"/>
                <w:lang w:val="en-CA" w:eastAsia="en-CA"/>
              </w:rPr>
              <w:t>:30 AM - 1</w:t>
            </w:r>
            <w:r>
              <w:rPr>
                <w:rFonts w:ascii="Times New Roman" w:hAnsi="Times New Roman"/>
                <w:sz w:val="24"/>
                <w:lang w:val="en-CA" w:eastAsia="en-CA"/>
              </w:rPr>
              <w:t>1</w:t>
            </w:r>
            <w:r w:rsidR="001301BA" w:rsidRPr="001301BA">
              <w:rPr>
                <w:rFonts w:ascii="Times New Roman" w:hAnsi="Times New Roman"/>
                <w:sz w:val="24"/>
                <w:lang w:val="en-CA" w:eastAsia="en-CA"/>
              </w:rPr>
              <w:t>:20 AM</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743AA2C3" w14:textId="3AF9D16E" w:rsidR="001301BA" w:rsidRPr="001301BA" w:rsidRDefault="001301BA" w:rsidP="001301BA">
            <w:pPr>
              <w:rPr>
                <w:rFonts w:ascii="Times New Roman" w:hAnsi="Times New Roman"/>
                <w:sz w:val="24"/>
                <w:lang w:val="en-CA" w:eastAsia="en-C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0882F932" w14:textId="77777777" w:rsidR="001301BA" w:rsidRPr="001301BA" w:rsidRDefault="00E63EB5" w:rsidP="001301BA">
            <w:pPr>
              <w:rPr>
                <w:rFonts w:ascii="Times New Roman" w:hAnsi="Times New Roman"/>
                <w:sz w:val="24"/>
                <w:lang w:val="en-CA" w:eastAsia="en-CA"/>
              </w:rPr>
            </w:pPr>
            <w:hyperlink r:id="rId6" w:history="1">
              <w:r w:rsidR="001301BA" w:rsidRPr="001301BA">
                <w:rPr>
                  <w:rFonts w:ascii="Times New Roman" w:hAnsi="Times New Roman"/>
                  <w:color w:val="800080"/>
                  <w:sz w:val="24"/>
                  <w:u w:val="single"/>
                  <w:lang w:val="en-CA" w:eastAsia="en-CA"/>
                </w:rPr>
                <w:t>Dr. Maher Ahmed</w:t>
              </w:r>
            </w:hyperlink>
          </w:p>
        </w:tc>
      </w:tr>
      <w:tr w:rsidR="001301BA" w:rsidRPr="001301BA" w14:paraId="3644845E" w14:textId="77777777" w:rsidTr="001301BA">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154BAFF1" w14:textId="7B92AD89" w:rsidR="001301BA" w:rsidRPr="001301BA" w:rsidRDefault="003142C0" w:rsidP="001301BA">
            <w:pPr>
              <w:rPr>
                <w:rFonts w:ascii="Times New Roman" w:hAnsi="Times New Roman"/>
                <w:sz w:val="24"/>
                <w:lang w:val="en-CA" w:eastAsia="en-CA"/>
              </w:rPr>
            </w:pPr>
            <w:r>
              <w:rPr>
                <w:rFonts w:ascii="Times New Roman" w:hAnsi="Times New Roman"/>
                <w:sz w:val="24"/>
                <w:lang w:val="en-CA" w:eastAsia="en-CA"/>
              </w:rPr>
              <w:t xml:space="preserve">Lab </w:t>
            </w:r>
            <w:r w:rsidR="00C302C1">
              <w:rPr>
                <w:rFonts w:ascii="Times New Roman" w:hAnsi="Times New Roman"/>
                <w:sz w:val="24"/>
                <w:lang w:val="en-CA" w:eastAsia="en-CA"/>
              </w:rPr>
              <w:t>L</w:t>
            </w:r>
            <w:r w:rsidR="001301BA" w:rsidRPr="001301BA">
              <w:rPr>
                <w:rFonts w:ascii="Times New Roman" w:hAnsi="Times New Roman"/>
                <w:sz w:val="24"/>
                <w:lang w:val="en-CA" w:eastAsia="en-C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13A964A1" w14:textId="674A577E" w:rsidR="001301BA" w:rsidRPr="001301BA" w:rsidRDefault="009B1E00" w:rsidP="001301BA">
            <w:pPr>
              <w:rPr>
                <w:rFonts w:ascii="Times New Roman" w:hAnsi="Times New Roman"/>
                <w:sz w:val="24"/>
                <w:lang w:val="en-CA" w:eastAsia="en-CA"/>
              </w:rPr>
            </w:pPr>
            <w:r>
              <w:rPr>
                <w:rFonts w:ascii="Times New Roman" w:hAnsi="Times New Roman"/>
                <w:sz w:val="24"/>
                <w:lang w:val="en-CA" w:eastAsia="en-CA"/>
              </w:rPr>
              <w:t>T</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6486312E" w14:textId="0C7E70E1" w:rsidR="001301BA" w:rsidRPr="001301BA" w:rsidRDefault="001301BA" w:rsidP="001301BA">
            <w:pPr>
              <w:rPr>
                <w:rFonts w:ascii="Times New Roman" w:hAnsi="Times New Roman"/>
                <w:sz w:val="24"/>
                <w:lang w:val="en-CA" w:eastAsia="en-CA"/>
              </w:rPr>
            </w:pPr>
            <w:r w:rsidRPr="001301BA">
              <w:rPr>
                <w:rFonts w:ascii="Times New Roman" w:hAnsi="Times New Roman"/>
                <w:sz w:val="24"/>
                <w:lang w:val="en-CA" w:eastAsia="en-CA"/>
              </w:rPr>
              <w:t>0</w:t>
            </w:r>
            <w:r w:rsidR="00C302C1">
              <w:rPr>
                <w:rFonts w:ascii="Times New Roman" w:hAnsi="Times New Roman"/>
                <w:sz w:val="24"/>
                <w:lang w:val="en-CA" w:eastAsia="en-CA"/>
              </w:rPr>
              <w:t>9</w:t>
            </w:r>
            <w:r w:rsidRPr="001301BA">
              <w:rPr>
                <w:rFonts w:ascii="Times New Roman" w:hAnsi="Times New Roman"/>
                <w:sz w:val="24"/>
                <w:lang w:val="en-CA" w:eastAsia="en-CA"/>
              </w:rPr>
              <w:t xml:space="preserve">:30 </w:t>
            </w:r>
            <w:r w:rsidR="00C302C1">
              <w:rPr>
                <w:rFonts w:ascii="Times New Roman" w:hAnsi="Times New Roman"/>
                <w:sz w:val="24"/>
                <w:lang w:val="en-CA" w:eastAsia="en-CA"/>
              </w:rPr>
              <w:t>A</w:t>
            </w:r>
            <w:r w:rsidRPr="001301BA">
              <w:rPr>
                <w:rFonts w:ascii="Times New Roman" w:hAnsi="Times New Roman"/>
                <w:sz w:val="24"/>
                <w:lang w:val="en-CA" w:eastAsia="en-CA"/>
              </w:rPr>
              <w:t>M - </w:t>
            </w:r>
            <w:r w:rsidR="00C302C1">
              <w:rPr>
                <w:rFonts w:ascii="Times New Roman" w:hAnsi="Times New Roman"/>
                <w:sz w:val="24"/>
                <w:lang w:val="en-CA" w:eastAsia="en-CA"/>
              </w:rPr>
              <w:t>11</w:t>
            </w:r>
            <w:r w:rsidRPr="001301BA">
              <w:rPr>
                <w:rFonts w:ascii="Times New Roman" w:hAnsi="Times New Roman"/>
                <w:sz w:val="24"/>
                <w:lang w:val="en-CA" w:eastAsia="en-CA"/>
              </w:rPr>
              <w:t xml:space="preserve">:20 </w:t>
            </w:r>
            <w:r w:rsidR="00C302C1">
              <w:rPr>
                <w:rFonts w:ascii="Times New Roman" w:hAnsi="Times New Roman"/>
                <w:sz w:val="24"/>
                <w:lang w:val="en-CA" w:eastAsia="en-CA"/>
              </w:rPr>
              <w:t>A</w:t>
            </w:r>
            <w:r w:rsidRPr="001301BA">
              <w:rPr>
                <w:rFonts w:ascii="Times New Roman" w:hAnsi="Times New Roman"/>
                <w:sz w:val="24"/>
                <w:lang w:val="en-CA" w:eastAsia="en-CA"/>
              </w:rPr>
              <w:t>M</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0B199080" w14:textId="656CB505" w:rsidR="001301BA" w:rsidRPr="001301BA" w:rsidRDefault="001301BA" w:rsidP="001301BA">
            <w:pPr>
              <w:rPr>
                <w:rFonts w:ascii="Times New Roman" w:hAnsi="Times New Roman"/>
                <w:sz w:val="24"/>
                <w:lang w:val="en-CA" w:eastAsia="en-C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6EC9295B" w14:textId="3DECA22A" w:rsidR="001301BA" w:rsidRPr="001301BA" w:rsidRDefault="00FF1393" w:rsidP="001301BA">
            <w:pPr>
              <w:rPr>
                <w:rFonts w:ascii="Times New Roman" w:hAnsi="Times New Roman"/>
                <w:sz w:val="24"/>
                <w:lang w:val="en-CA" w:eastAsia="en-CA"/>
              </w:rPr>
            </w:pPr>
            <w:r w:rsidRPr="001479AA">
              <w:rPr>
                <w:rFonts w:ascii="Times New Roman" w:hAnsi="Times New Roman"/>
                <w:szCs w:val="22"/>
              </w:rPr>
              <w:t xml:space="preserve">Dr. Hasan </w:t>
            </w:r>
            <w:proofErr w:type="spellStart"/>
            <w:r w:rsidRPr="001479AA">
              <w:rPr>
                <w:rFonts w:ascii="Times New Roman" w:hAnsi="Times New Roman"/>
                <w:szCs w:val="22"/>
              </w:rPr>
              <w:t>Shodiev</w:t>
            </w:r>
            <w:proofErr w:type="spellEnd"/>
          </w:p>
        </w:tc>
      </w:tr>
      <w:tr w:rsidR="001301BA" w:rsidRPr="001301BA" w14:paraId="24D1A212" w14:textId="77777777" w:rsidTr="001301BA">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7D96CACF" w14:textId="45EB93C7" w:rsidR="001301BA" w:rsidRPr="001301BA" w:rsidRDefault="001301BA" w:rsidP="001301BA">
            <w:pPr>
              <w:rPr>
                <w:rFonts w:ascii="Times New Roman" w:hAnsi="Times New Roman"/>
                <w:sz w:val="24"/>
                <w:lang w:val="en-CA" w:eastAsia="en-CA"/>
              </w:rPr>
            </w:pPr>
            <w:r w:rsidRPr="001301BA">
              <w:rPr>
                <w:rFonts w:ascii="Times New Roman" w:hAnsi="Times New Roman"/>
                <w:sz w:val="24"/>
                <w:lang w:val="en-CA" w:eastAsia="en-CA"/>
              </w:rPr>
              <w:t>L</w:t>
            </w:r>
            <w:r w:rsidR="003142C0">
              <w:rPr>
                <w:rFonts w:ascii="Times New Roman" w:hAnsi="Times New Roman"/>
                <w:sz w:val="24"/>
                <w:lang w:val="en-CA" w:eastAsia="en-CA"/>
              </w:rPr>
              <w:t>ab</w:t>
            </w:r>
            <w:r w:rsidRPr="001301BA">
              <w:rPr>
                <w:rFonts w:ascii="Times New Roman" w:hAnsi="Times New Roman"/>
                <w:sz w:val="24"/>
                <w:lang w:val="en-CA" w:eastAsia="en-CA"/>
              </w:rPr>
              <w:t xml:space="preserve"> L2</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1CEF5E0A" w14:textId="4D8C518A" w:rsidR="001301BA" w:rsidRPr="001301BA" w:rsidRDefault="00C302C1" w:rsidP="001301BA">
            <w:pPr>
              <w:rPr>
                <w:rFonts w:ascii="Times New Roman" w:hAnsi="Times New Roman"/>
                <w:sz w:val="24"/>
                <w:lang w:val="en-CA" w:eastAsia="en-CA"/>
              </w:rPr>
            </w:pPr>
            <w:r>
              <w:rPr>
                <w:rFonts w:ascii="Times New Roman" w:hAnsi="Times New Roman"/>
                <w:sz w:val="24"/>
                <w:lang w:val="en-CA" w:eastAsia="en-CA"/>
              </w:rPr>
              <w:t>T</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25F75C68" w14:textId="1764D324" w:rsidR="001301BA" w:rsidRPr="001301BA" w:rsidRDefault="001301BA" w:rsidP="001301BA">
            <w:pPr>
              <w:rPr>
                <w:rFonts w:ascii="Times New Roman" w:hAnsi="Times New Roman"/>
                <w:sz w:val="24"/>
                <w:lang w:val="en-CA" w:eastAsia="en-CA"/>
              </w:rPr>
            </w:pPr>
            <w:r w:rsidRPr="001301BA">
              <w:rPr>
                <w:rFonts w:ascii="Times New Roman" w:hAnsi="Times New Roman"/>
                <w:sz w:val="24"/>
                <w:lang w:val="en-CA" w:eastAsia="en-CA"/>
              </w:rPr>
              <w:t>0</w:t>
            </w:r>
            <w:r w:rsidR="00C302C1">
              <w:rPr>
                <w:rFonts w:ascii="Times New Roman" w:hAnsi="Times New Roman"/>
                <w:sz w:val="24"/>
                <w:lang w:val="en-CA" w:eastAsia="en-CA"/>
              </w:rPr>
              <w:t>9</w:t>
            </w:r>
            <w:r w:rsidRPr="001301BA">
              <w:rPr>
                <w:rFonts w:ascii="Times New Roman" w:hAnsi="Times New Roman"/>
                <w:sz w:val="24"/>
                <w:lang w:val="en-CA" w:eastAsia="en-CA"/>
              </w:rPr>
              <w:t xml:space="preserve">:30 </w:t>
            </w:r>
            <w:r w:rsidR="00C302C1">
              <w:rPr>
                <w:rFonts w:ascii="Times New Roman" w:hAnsi="Times New Roman"/>
                <w:sz w:val="24"/>
                <w:lang w:val="en-CA" w:eastAsia="en-CA"/>
              </w:rPr>
              <w:t>A</w:t>
            </w:r>
            <w:r w:rsidRPr="001301BA">
              <w:rPr>
                <w:rFonts w:ascii="Times New Roman" w:hAnsi="Times New Roman"/>
                <w:sz w:val="24"/>
                <w:lang w:val="en-CA" w:eastAsia="en-CA"/>
              </w:rPr>
              <w:t>M - </w:t>
            </w:r>
            <w:r w:rsidR="00C302C1">
              <w:rPr>
                <w:rFonts w:ascii="Times New Roman" w:hAnsi="Times New Roman"/>
                <w:sz w:val="24"/>
                <w:lang w:val="en-CA" w:eastAsia="en-CA"/>
              </w:rPr>
              <w:t>11</w:t>
            </w:r>
            <w:r w:rsidRPr="001301BA">
              <w:rPr>
                <w:rFonts w:ascii="Times New Roman" w:hAnsi="Times New Roman"/>
                <w:sz w:val="24"/>
                <w:lang w:val="en-CA" w:eastAsia="en-CA"/>
              </w:rPr>
              <w:t xml:space="preserve">:20 </w:t>
            </w:r>
            <w:r w:rsidR="00C302C1">
              <w:rPr>
                <w:rFonts w:ascii="Times New Roman" w:hAnsi="Times New Roman"/>
                <w:sz w:val="24"/>
                <w:lang w:val="en-CA" w:eastAsia="en-CA"/>
              </w:rPr>
              <w:t>A</w:t>
            </w:r>
            <w:r w:rsidRPr="001301BA">
              <w:rPr>
                <w:rFonts w:ascii="Times New Roman" w:hAnsi="Times New Roman"/>
                <w:sz w:val="24"/>
                <w:lang w:val="en-CA" w:eastAsia="en-CA"/>
              </w:rPr>
              <w:t>M</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1DA0D328" w14:textId="7B1953B1" w:rsidR="001301BA" w:rsidRPr="001301BA" w:rsidRDefault="001301BA" w:rsidP="001301BA">
            <w:pPr>
              <w:rPr>
                <w:rFonts w:ascii="Times New Roman" w:hAnsi="Times New Roman"/>
                <w:sz w:val="24"/>
                <w:lang w:val="en-CA" w:eastAsia="en-CA"/>
              </w:rPr>
            </w:pP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3DD1630C" w14:textId="75559DF7" w:rsidR="001301BA" w:rsidRPr="001301BA" w:rsidRDefault="00FF1393" w:rsidP="001301BA">
            <w:pPr>
              <w:rPr>
                <w:rFonts w:ascii="Times New Roman" w:hAnsi="Times New Roman"/>
                <w:sz w:val="24"/>
                <w:lang w:val="en-CA" w:eastAsia="en-CA"/>
              </w:rPr>
            </w:pPr>
            <w:r w:rsidRPr="001479AA">
              <w:rPr>
                <w:rFonts w:ascii="Times New Roman" w:hAnsi="Times New Roman"/>
                <w:szCs w:val="22"/>
              </w:rPr>
              <w:t xml:space="preserve">Dr. Hasan </w:t>
            </w:r>
            <w:proofErr w:type="spellStart"/>
            <w:r w:rsidRPr="001479AA">
              <w:rPr>
                <w:rFonts w:ascii="Times New Roman" w:hAnsi="Times New Roman"/>
                <w:szCs w:val="22"/>
              </w:rPr>
              <w:t>Shodiev</w:t>
            </w:r>
            <w:proofErr w:type="spellEnd"/>
          </w:p>
        </w:tc>
      </w:tr>
      <w:tr w:rsidR="001301BA" w:rsidRPr="001301BA" w14:paraId="23C89C45" w14:textId="77777777" w:rsidTr="001301BA">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194356CC" w14:textId="603D6E43" w:rsidR="001301BA" w:rsidRPr="001301BA" w:rsidRDefault="001301BA" w:rsidP="001301BA">
            <w:pPr>
              <w:rPr>
                <w:rFonts w:ascii="Times New Roman" w:hAnsi="Times New Roman"/>
                <w:sz w:val="24"/>
                <w:lang w:val="en-CA" w:eastAsia="en-CA"/>
              </w:rPr>
            </w:pPr>
            <w:r w:rsidRPr="001301BA">
              <w:rPr>
                <w:rFonts w:ascii="Times New Roman" w:hAnsi="Times New Roman"/>
                <w:sz w:val="24"/>
                <w:lang w:val="en-CA" w:eastAsia="en-CA"/>
              </w:rPr>
              <w:t>L</w:t>
            </w:r>
            <w:r w:rsidR="003142C0">
              <w:rPr>
                <w:rFonts w:ascii="Times New Roman" w:hAnsi="Times New Roman"/>
                <w:sz w:val="24"/>
                <w:lang w:val="en-CA" w:eastAsia="en-CA"/>
              </w:rPr>
              <w:t xml:space="preserve">ab </w:t>
            </w:r>
            <w:r w:rsidRPr="001301BA">
              <w:rPr>
                <w:rFonts w:ascii="Times New Roman" w:hAnsi="Times New Roman"/>
                <w:sz w:val="24"/>
                <w:lang w:val="en-CA" w:eastAsia="en-CA"/>
              </w:rPr>
              <w:t>L3</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476583CF" w14:textId="23F745CC" w:rsidR="001301BA" w:rsidRPr="001301BA" w:rsidRDefault="001301BA" w:rsidP="001301BA">
            <w:pPr>
              <w:rPr>
                <w:rFonts w:ascii="Times New Roman" w:hAnsi="Times New Roman"/>
                <w:sz w:val="24"/>
                <w:lang w:val="en-CA" w:eastAsia="en-CA"/>
              </w:rPr>
            </w:pPr>
            <w:r w:rsidRPr="001301BA">
              <w:rPr>
                <w:rFonts w:ascii="Times New Roman" w:hAnsi="Times New Roman"/>
                <w:sz w:val="24"/>
                <w:lang w:val="en-CA" w:eastAsia="en-CA"/>
              </w:rPr>
              <w:t>T</w:t>
            </w:r>
            <w:r w:rsidR="00C302C1">
              <w:rPr>
                <w:rFonts w:ascii="Times New Roman" w:hAnsi="Times New Roman"/>
                <w:sz w:val="24"/>
                <w:lang w:val="en-CA" w:eastAsia="en-CA"/>
              </w:rPr>
              <w:t>h</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1C7E82C7" w14:textId="5F76EB3E" w:rsidR="001301BA" w:rsidRPr="001301BA" w:rsidRDefault="00C302C1" w:rsidP="001301BA">
            <w:pPr>
              <w:rPr>
                <w:rFonts w:ascii="Times New Roman" w:hAnsi="Times New Roman"/>
                <w:sz w:val="24"/>
                <w:lang w:val="en-CA" w:eastAsia="en-CA"/>
              </w:rPr>
            </w:pPr>
            <w:r>
              <w:rPr>
                <w:rFonts w:ascii="Times New Roman" w:hAnsi="Times New Roman"/>
                <w:sz w:val="24"/>
                <w:lang w:val="en-CA" w:eastAsia="en-CA"/>
              </w:rPr>
              <w:t>01</w:t>
            </w:r>
            <w:r w:rsidR="001301BA" w:rsidRPr="001301BA">
              <w:rPr>
                <w:rFonts w:ascii="Times New Roman" w:hAnsi="Times New Roman"/>
                <w:sz w:val="24"/>
                <w:lang w:val="en-CA" w:eastAsia="en-CA"/>
              </w:rPr>
              <w:t>:30 PM - 0</w:t>
            </w:r>
            <w:r>
              <w:rPr>
                <w:rFonts w:ascii="Times New Roman" w:hAnsi="Times New Roman"/>
                <w:sz w:val="24"/>
                <w:lang w:val="en-CA" w:eastAsia="en-CA"/>
              </w:rPr>
              <w:t>3</w:t>
            </w:r>
            <w:r w:rsidR="001301BA" w:rsidRPr="001301BA">
              <w:rPr>
                <w:rFonts w:ascii="Times New Roman" w:hAnsi="Times New Roman"/>
                <w:sz w:val="24"/>
                <w:lang w:val="en-CA" w:eastAsia="en-CA"/>
              </w:rPr>
              <w:t>:20 PM</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3C6BD952" w14:textId="76967BAD" w:rsidR="001301BA" w:rsidRPr="001301BA" w:rsidRDefault="001301BA" w:rsidP="001301BA">
            <w:pPr>
              <w:rPr>
                <w:rFonts w:ascii="Times New Roman" w:hAnsi="Times New Roman"/>
                <w:sz w:val="24"/>
                <w:lang w:val="en-CA" w:eastAsia="en-C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107CEE24" w14:textId="709A1506" w:rsidR="001301BA" w:rsidRPr="001301BA" w:rsidRDefault="00FF1393" w:rsidP="001301BA">
            <w:pPr>
              <w:rPr>
                <w:rFonts w:ascii="Times New Roman" w:hAnsi="Times New Roman"/>
                <w:sz w:val="24"/>
                <w:lang w:val="en-CA" w:eastAsia="en-CA"/>
              </w:rPr>
            </w:pPr>
            <w:r w:rsidRPr="001479AA">
              <w:rPr>
                <w:rFonts w:ascii="Times New Roman" w:hAnsi="Times New Roman"/>
                <w:szCs w:val="22"/>
              </w:rPr>
              <w:t xml:space="preserve">Dr. Hasan </w:t>
            </w:r>
            <w:proofErr w:type="spellStart"/>
            <w:r w:rsidRPr="001479AA">
              <w:rPr>
                <w:rFonts w:ascii="Times New Roman" w:hAnsi="Times New Roman"/>
                <w:szCs w:val="22"/>
              </w:rPr>
              <w:t>Shodiev</w:t>
            </w:r>
            <w:proofErr w:type="spellEnd"/>
          </w:p>
        </w:tc>
      </w:tr>
      <w:tr w:rsidR="001301BA" w:rsidRPr="001301BA" w14:paraId="4AF47AF6" w14:textId="77777777" w:rsidTr="001301BA">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0C21847E" w14:textId="77777777" w:rsidR="001301BA" w:rsidRPr="001301BA" w:rsidRDefault="001301BA" w:rsidP="001301BA">
            <w:pPr>
              <w:rPr>
                <w:rFonts w:ascii="Times New Roman" w:hAnsi="Times New Roman"/>
                <w:sz w:val="24"/>
                <w:lang w:val="en-CA" w:eastAsia="en-CA"/>
              </w:rPr>
            </w:pPr>
            <w:r w:rsidRPr="001301BA">
              <w:rPr>
                <w:rFonts w:ascii="Times New Roman" w:hAnsi="Times New Roman"/>
                <w:sz w:val="24"/>
                <w:lang w:val="en-CA" w:eastAsia="en-CA"/>
              </w:rPr>
              <w:t>Tutorial T1</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7CE49AEE" w14:textId="51F0A639" w:rsidR="001301BA" w:rsidRPr="001301BA" w:rsidRDefault="00C302C1" w:rsidP="001301BA">
            <w:pPr>
              <w:rPr>
                <w:rFonts w:ascii="Times New Roman" w:hAnsi="Times New Roman"/>
                <w:sz w:val="24"/>
                <w:lang w:val="en-CA" w:eastAsia="en-CA"/>
              </w:rPr>
            </w:pPr>
            <w:r>
              <w:rPr>
                <w:rFonts w:ascii="Times New Roman" w:hAnsi="Times New Roman"/>
                <w:sz w:val="24"/>
                <w:lang w:val="en-CA" w:eastAsia="en-CA"/>
              </w:rPr>
              <w:t>F</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69188F66" w14:textId="0FE0CC77" w:rsidR="001301BA" w:rsidRPr="001301BA" w:rsidRDefault="00C302C1" w:rsidP="001301BA">
            <w:pPr>
              <w:rPr>
                <w:rFonts w:ascii="Times New Roman" w:hAnsi="Times New Roman"/>
                <w:sz w:val="24"/>
                <w:lang w:val="en-CA" w:eastAsia="en-CA"/>
              </w:rPr>
            </w:pPr>
            <w:r>
              <w:rPr>
                <w:rFonts w:ascii="Times New Roman" w:hAnsi="Times New Roman"/>
                <w:sz w:val="24"/>
                <w:lang w:val="en-CA" w:eastAsia="en-CA"/>
              </w:rPr>
              <w:t>11</w:t>
            </w:r>
            <w:r w:rsidR="001301BA" w:rsidRPr="001301BA">
              <w:rPr>
                <w:rFonts w:ascii="Times New Roman" w:hAnsi="Times New Roman"/>
                <w:sz w:val="24"/>
                <w:lang w:val="en-CA" w:eastAsia="en-CA"/>
              </w:rPr>
              <w:t>:</w:t>
            </w:r>
            <w:r>
              <w:rPr>
                <w:rFonts w:ascii="Times New Roman" w:hAnsi="Times New Roman"/>
                <w:sz w:val="24"/>
                <w:lang w:val="en-CA" w:eastAsia="en-CA"/>
              </w:rPr>
              <w:t>3</w:t>
            </w:r>
            <w:r w:rsidR="001301BA" w:rsidRPr="001301BA">
              <w:rPr>
                <w:rFonts w:ascii="Times New Roman" w:hAnsi="Times New Roman"/>
                <w:sz w:val="24"/>
                <w:lang w:val="en-CA" w:eastAsia="en-CA"/>
              </w:rPr>
              <w:t>0 AM - </w:t>
            </w:r>
            <w:r>
              <w:rPr>
                <w:rFonts w:ascii="Times New Roman" w:hAnsi="Times New Roman"/>
                <w:sz w:val="24"/>
                <w:lang w:val="en-CA" w:eastAsia="en-CA"/>
              </w:rPr>
              <w:t>12</w:t>
            </w:r>
            <w:r w:rsidR="001301BA" w:rsidRPr="001301BA">
              <w:rPr>
                <w:rFonts w:ascii="Times New Roman" w:hAnsi="Times New Roman"/>
                <w:sz w:val="24"/>
                <w:lang w:val="en-CA" w:eastAsia="en-CA"/>
              </w:rPr>
              <w:t>:</w:t>
            </w:r>
            <w:r>
              <w:rPr>
                <w:rFonts w:ascii="Times New Roman" w:hAnsi="Times New Roman"/>
                <w:sz w:val="24"/>
                <w:lang w:val="en-CA" w:eastAsia="en-CA"/>
              </w:rPr>
              <w:t>2</w:t>
            </w:r>
            <w:r w:rsidR="001301BA" w:rsidRPr="001301BA">
              <w:rPr>
                <w:rFonts w:ascii="Times New Roman" w:hAnsi="Times New Roman"/>
                <w:sz w:val="24"/>
                <w:lang w:val="en-CA" w:eastAsia="en-CA"/>
              </w:rPr>
              <w:t xml:space="preserve">0 </w:t>
            </w:r>
            <w:r>
              <w:rPr>
                <w:rFonts w:ascii="Times New Roman" w:hAnsi="Times New Roman"/>
                <w:sz w:val="24"/>
                <w:lang w:val="en-CA" w:eastAsia="en-CA"/>
              </w:rPr>
              <w:t>P</w:t>
            </w:r>
            <w:r w:rsidR="001301BA" w:rsidRPr="001301BA">
              <w:rPr>
                <w:rFonts w:ascii="Times New Roman" w:hAnsi="Times New Roman"/>
                <w:sz w:val="24"/>
                <w:lang w:val="en-CA" w:eastAsia="en-CA"/>
              </w:rPr>
              <w:t>M</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6E422E78" w14:textId="6303325B" w:rsidR="001301BA" w:rsidRPr="001301BA" w:rsidRDefault="001301BA" w:rsidP="001301BA">
            <w:pPr>
              <w:rPr>
                <w:rFonts w:ascii="Times New Roman" w:hAnsi="Times New Roman"/>
                <w:sz w:val="24"/>
                <w:lang w:val="en-CA" w:eastAsia="en-CA"/>
              </w:rPr>
            </w:pP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7BFD9971" w14:textId="7D5CFD2A" w:rsidR="001301BA" w:rsidRPr="001301BA" w:rsidRDefault="00FF1393" w:rsidP="001301BA">
            <w:pPr>
              <w:rPr>
                <w:rFonts w:ascii="Times New Roman" w:hAnsi="Times New Roman"/>
                <w:sz w:val="24"/>
                <w:lang w:val="en-CA" w:eastAsia="en-CA"/>
              </w:rPr>
            </w:pPr>
            <w:r w:rsidRPr="001479AA">
              <w:rPr>
                <w:rFonts w:ascii="Times New Roman" w:hAnsi="Times New Roman"/>
                <w:szCs w:val="22"/>
              </w:rPr>
              <w:t xml:space="preserve">Dr. Hasan </w:t>
            </w:r>
            <w:proofErr w:type="spellStart"/>
            <w:r w:rsidRPr="001479AA">
              <w:rPr>
                <w:rFonts w:ascii="Times New Roman" w:hAnsi="Times New Roman"/>
                <w:szCs w:val="22"/>
              </w:rPr>
              <w:t>Shodiev</w:t>
            </w:r>
            <w:proofErr w:type="spellEnd"/>
          </w:p>
        </w:tc>
      </w:tr>
      <w:tr w:rsidR="001301BA" w:rsidRPr="001301BA" w14:paraId="5546F259" w14:textId="77777777" w:rsidTr="001301BA">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201E1366" w14:textId="77777777" w:rsidR="001301BA" w:rsidRPr="001301BA" w:rsidRDefault="001301BA" w:rsidP="001301BA">
            <w:pPr>
              <w:rPr>
                <w:rFonts w:ascii="Times New Roman" w:hAnsi="Times New Roman"/>
                <w:sz w:val="24"/>
                <w:lang w:val="en-CA" w:eastAsia="en-CA"/>
              </w:rPr>
            </w:pPr>
            <w:r w:rsidRPr="001301BA">
              <w:rPr>
                <w:rFonts w:ascii="Times New Roman" w:hAnsi="Times New Roman"/>
                <w:sz w:val="24"/>
                <w:lang w:val="en-CA" w:eastAsia="en-CA"/>
              </w:rPr>
              <w:t>Tutorial T2</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3CDAF657" w14:textId="785980E0" w:rsidR="001301BA" w:rsidRPr="001301BA" w:rsidRDefault="00C302C1" w:rsidP="001301BA">
            <w:pPr>
              <w:rPr>
                <w:rFonts w:ascii="Times New Roman" w:hAnsi="Times New Roman"/>
                <w:sz w:val="24"/>
                <w:lang w:val="en-CA" w:eastAsia="en-CA"/>
              </w:rPr>
            </w:pPr>
            <w:r>
              <w:rPr>
                <w:rFonts w:ascii="Times New Roman" w:hAnsi="Times New Roman"/>
                <w:sz w:val="24"/>
                <w:lang w:val="en-CA" w:eastAsia="en-CA"/>
              </w:rPr>
              <w:t>F</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3729299E" w14:textId="19560473" w:rsidR="001301BA" w:rsidRPr="001301BA" w:rsidRDefault="00C302C1" w:rsidP="001301BA">
            <w:pPr>
              <w:rPr>
                <w:rFonts w:ascii="Times New Roman" w:hAnsi="Times New Roman"/>
                <w:sz w:val="24"/>
                <w:lang w:val="en-CA" w:eastAsia="en-CA"/>
              </w:rPr>
            </w:pPr>
            <w:r>
              <w:rPr>
                <w:rFonts w:ascii="Times New Roman" w:hAnsi="Times New Roman"/>
                <w:sz w:val="24"/>
                <w:lang w:val="en-CA" w:eastAsia="en-CA"/>
              </w:rPr>
              <w:t>12</w:t>
            </w:r>
            <w:r w:rsidR="001301BA" w:rsidRPr="001301BA">
              <w:rPr>
                <w:rFonts w:ascii="Times New Roman" w:hAnsi="Times New Roman"/>
                <w:sz w:val="24"/>
                <w:lang w:val="en-CA" w:eastAsia="en-CA"/>
              </w:rPr>
              <w:t>:</w:t>
            </w:r>
            <w:r>
              <w:rPr>
                <w:rFonts w:ascii="Times New Roman" w:hAnsi="Times New Roman"/>
                <w:sz w:val="24"/>
                <w:lang w:val="en-CA" w:eastAsia="en-CA"/>
              </w:rPr>
              <w:t>3</w:t>
            </w:r>
            <w:r w:rsidR="001301BA" w:rsidRPr="001301BA">
              <w:rPr>
                <w:rFonts w:ascii="Times New Roman" w:hAnsi="Times New Roman"/>
                <w:sz w:val="24"/>
                <w:lang w:val="en-CA" w:eastAsia="en-CA"/>
              </w:rPr>
              <w:t xml:space="preserve">0 </w:t>
            </w:r>
            <w:r w:rsidR="00533E45">
              <w:rPr>
                <w:rFonts w:ascii="Times New Roman" w:hAnsi="Times New Roman"/>
                <w:sz w:val="24"/>
                <w:lang w:val="en-CA" w:eastAsia="en-CA"/>
              </w:rPr>
              <w:t>P</w:t>
            </w:r>
            <w:r w:rsidR="001301BA" w:rsidRPr="001301BA">
              <w:rPr>
                <w:rFonts w:ascii="Times New Roman" w:hAnsi="Times New Roman"/>
                <w:sz w:val="24"/>
                <w:lang w:val="en-CA" w:eastAsia="en-CA"/>
              </w:rPr>
              <w:t>M - </w:t>
            </w:r>
            <w:r w:rsidR="00F46EB4">
              <w:rPr>
                <w:rFonts w:ascii="Times New Roman" w:hAnsi="Times New Roman"/>
                <w:sz w:val="24"/>
                <w:lang w:val="en-CA" w:eastAsia="en-CA"/>
              </w:rPr>
              <w:t>01</w:t>
            </w:r>
            <w:r w:rsidR="001301BA" w:rsidRPr="001301BA">
              <w:rPr>
                <w:rFonts w:ascii="Times New Roman" w:hAnsi="Times New Roman"/>
                <w:sz w:val="24"/>
                <w:lang w:val="en-CA" w:eastAsia="en-CA"/>
              </w:rPr>
              <w:t>:</w:t>
            </w:r>
            <w:r w:rsidR="00F46EB4">
              <w:rPr>
                <w:rFonts w:ascii="Times New Roman" w:hAnsi="Times New Roman"/>
                <w:sz w:val="24"/>
                <w:lang w:val="en-CA" w:eastAsia="en-CA"/>
              </w:rPr>
              <w:t>2</w:t>
            </w:r>
            <w:r w:rsidR="001301BA" w:rsidRPr="001301BA">
              <w:rPr>
                <w:rFonts w:ascii="Times New Roman" w:hAnsi="Times New Roman"/>
                <w:sz w:val="24"/>
                <w:lang w:val="en-CA" w:eastAsia="en-CA"/>
              </w:rPr>
              <w:t xml:space="preserve">0 </w:t>
            </w:r>
            <w:r w:rsidR="00533E45">
              <w:rPr>
                <w:rFonts w:ascii="Times New Roman" w:hAnsi="Times New Roman"/>
                <w:sz w:val="24"/>
                <w:lang w:val="en-CA" w:eastAsia="en-CA"/>
              </w:rPr>
              <w:t>P</w:t>
            </w:r>
            <w:r w:rsidR="001301BA" w:rsidRPr="001301BA">
              <w:rPr>
                <w:rFonts w:ascii="Times New Roman" w:hAnsi="Times New Roman"/>
                <w:sz w:val="24"/>
                <w:lang w:val="en-CA" w:eastAsia="en-CA"/>
              </w:rPr>
              <w:t>M</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412E6D36" w14:textId="545E8D20" w:rsidR="001301BA" w:rsidRPr="001301BA" w:rsidRDefault="001301BA" w:rsidP="001301BA">
            <w:pPr>
              <w:rPr>
                <w:rFonts w:ascii="Times New Roman" w:hAnsi="Times New Roman"/>
                <w:sz w:val="24"/>
                <w:lang w:val="en-CA" w:eastAsia="en-C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2D209027" w14:textId="6C5FA144" w:rsidR="001301BA" w:rsidRPr="001301BA" w:rsidRDefault="00FF1393" w:rsidP="001301BA">
            <w:pPr>
              <w:rPr>
                <w:rFonts w:ascii="Times New Roman" w:hAnsi="Times New Roman"/>
                <w:sz w:val="24"/>
                <w:lang w:val="en-CA" w:eastAsia="en-CA"/>
              </w:rPr>
            </w:pPr>
            <w:r w:rsidRPr="001479AA">
              <w:rPr>
                <w:rFonts w:ascii="Times New Roman" w:hAnsi="Times New Roman"/>
                <w:szCs w:val="22"/>
              </w:rPr>
              <w:t xml:space="preserve">Dr. Hasan </w:t>
            </w:r>
            <w:proofErr w:type="spellStart"/>
            <w:r w:rsidRPr="001479AA">
              <w:rPr>
                <w:rFonts w:ascii="Times New Roman" w:hAnsi="Times New Roman"/>
                <w:szCs w:val="22"/>
              </w:rPr>
              <w:t>Shodiev</w:t>
            </w:r>
            <w:proofErr w:type="spellEnd"/>
          </w:p>
        </w:tc>
      </w:tr>
    </w:tbl>
    <w:p w14:paraId="16D6277D" w14:textId="541A1083" w:rsidR="00904A9F" w:rsidRDefault="00904A9F" w:rsidP="001301BA">
      <w:pPr>
        <w:rPr>
          <w:rFonts w:ascii="Times New Roman" w:hAnsi="Times New Roman"/>
          <w:sz w:val="24"/>
          <w:lang w:val="en-CA" w:eastAsia="en-CA"/>
        </w:rPr>
      </w:pPr>
    </w:p>
    <w:p w14:paraId="44D448FF" w14:textId="77777777" w:rsidR="00904A9F" w:rsidRPr="00C20C1F" w:rsidRDefault="00904A9F" w:rsidP="00F812AD">
      <w:pPr>
        <w:rPr>
          <w:rFonts w:ascii="Times New Roman" w:hAnsi="Times New Roman"/>
          <w:sz w:val="24"/>
          <w:lang w:val="en-CA"/>
        </w:rPr>
      </w:pPr>
    </w:p>
    <w:p w14:paraId="52CA9458" w14:textId="77777777" w:rsidR="00C67D2C" w:rsidRPr="00C20C1F" w:rsidRDefault="00C67D2C" w:rsidP="00F812AD">
      <w:pPr>
        <w:rPr>
          <w:rFonts w:ascii="Times New Roman" w:hAnsi="Times New Roman"/>
          <w:sz w:val="24"/>
          <w:lang w:val="en-CA"/>
        </w:rPr>
      </w:pPr>
    </w:p>
    <w:p w14:paraId="0DAD70F3" w14:textId="77777777" w:rsidR="000D7B94" w:rsidRPr="00C20C1F" w:rsidRDefault="000D7B94" w:rsidP="00F812AD">
      <w:pPr>
        <w:rPr>
          <w:rFonts w:ascii="Times New Roman" w:hAnsi="Times New Roman"/>
          <w:sz w:val="24"/>
          <w:lang w:val="en-CA" w:eastAsia="en-CA"/>
        </w:rPr>
      </w:pPr>
    </w:p>
    <w:p w14:paraId="51D2CA75" w14:textId="1F012A3E" w:rsidR="000D7B94" w:rsidRDefault="000D7B94" w:rsidP="00F812AD">
      <w:pPr>
        <w:rPr>
          <w:rFonts w:ascii="Times New Roman" w:hAnsi="Times New Roman"/>
          <w:sz w:val="24"/>
          <w:lang w:val="en-CA" w:eastAsia="en-CA"/>
        </w:rPr>
      </w:pPr>
    </w:p>
    <w:p w14:paraId="0ABE4A91" w14:textId="413F5F70" w:rsidR="00904A9F" w:rsidRDefault="00904A9F" w:rsidP="00F812AD">
      <w:pPr>
        <w:rPr>
          <w:rFonts w:ascii="Times New Roman" w:hAnsi="Times New Roman"/>
          <w:sz w:val="24"/>
          <w:lang w:val="en-CA" w:eastAsia="en-CA"/>
        </w:rPr>
      </w:pPr>
    </w:p>
    <w:p w14:paraId="373D1F75" w14:textId="3EECA831" w:rsidR="00904A9F" w:rsidRDefault="00904A9F" w:rsidP="00F812AD">
      <w:pPr>
        <w:rPr>
          <w:rFonts w:ascii="Times New Roman" w:hAnsi="Times New Roman"/>
          <w:sz w:val="24"/>
          <w:lang w:val="en-CA" w:eastAsia="en-CA"/>
        </w:rPr>
      </w:pPr>
    </w:p>
    <w:p w14:paraId="17FD2DBB" w14:textId="66D00ED0" w:rsidR="00904A9F" w:rsidRDefault="00904A9F" w:rsidP="00F812AD">
      <w:pPr>
        <w:rPr>
          <w:rFonts w:ascii="Times New Roman" w:hAnsi="Times New Roman"/>
          <w:sz w:val="24"/>
          <w:lang w:val="en-CA" w:eastAsia="en-CA"/>
        </w:rPr>
      </w:pPr>
    </w:p>
    <w:p w14:paraId="56D51E06" w14:textId="77777777" w:rsidR="00904A9F" w:rsidRPr="00C20C1F" w:rsidRDefault="00904A9F" w:rsidP="00F812AD">
      <w:pPr>
        <w:rPr>
          <w:rFonts w:ascii="Times New Roman" w:hAnsi="Times New Roman"/>
          <w:sz w:val="24"/>
          <w:lang w:val="en-CA" w:eastAsia="en-CA"/>
        </w:rPr>
      </w:pPr>
    </w:p>
    <w:p w14:paraId="1EADBC7A" w14:textId="77777777" w:rsidR="0037511E" w:rsidRPr="00C20C1F" w:rsidRDefault="0037511E" w:rsidP="0037511E">
      <w:pPr>
        <w:pStyle w:val="Heading2"/>
        <w:rPr>
          <w:rFonts w:ascii="Times New Roman" w:hAnsi="Times New Roman" w:cs="Times New Roman"/>
        </w:rPr>
      </w:pPr>
      <w:r w:rsidRPr="00C20C1F">
        <w:rPr>
          <w:rFonts w:ascii="Times New Roman" w:hAnsi="Times New Roman" w:cs="Times New Roman"/>
        </w:rPr>
        <w:t xml:space="preserve">Course Goals and Learning Outcomes </w:t>
      </w:r>
    </w:p>
    <w:p w14:paraId="0A246339" w14:textId="77777777" w:rsidR="0037511E" w:rsidRPr="00C20C1F" w:rsidRDefault="0037511E" w:rsidP="0037511E">
      <w:pPr>
        <w:rPr>
          <w:rFonts w:ascii="Times New Roman" w:hAnsi="Times New Roman"/>
        </w:rPr>
      </w:pPr>
    </w:p>
    <w:p w14:paraId="30FF3F73" w14:textId="77777777" w:rsidR="0037511E" w:rsidRPr="00C20C1F" w:rsidRDefault="0037511E" w:rsidP="0037511E">
      <w:pPr>
        <w:rPr>
          <w:rFonts w:ascii="Times New Roman" w:hAnsi="Times New Roman"/>
        </w:rPr>
      </w:pPr>
      <w:r w:rsidRPr="00C20C1F">
        <w:rPr>
          <w:rFonts w:ascii="Times New Roman" w:hAnsi="Times New Roman"/>
        </w:rPr>
        <w:t xml:space="preserve">By the end of this course students should be able to: </w:t>
      </w:r>
    </w:p>
    <w:p w14:paraId="60DB95EB" w14:textId="6E337E19" w:rsidR="00904A9F" w:rsidRDefault="00F12143" w:rsidP="002B7288">
      <w:pPr>
        <w:rPr>
          <w:rFonts w:ascii="Times New Roman" w:hAnsi="Times New Roman"/>
        </w:rPr>
      </w:pPr>
      <w:r w:rsidRPr="00C20C1F">
        <w:rPr>
          <w:rFonts w:ascii="Times New Roman" w:hAnsi="Times New Roman"/>
        </w:rPr>
        <w:t>Understand the basics of physics: motion, force, work, energy and momentum</w:t>
      </w:r>
    </w:p>
    <w:p w14:paraId="72B390B3" w14:textId="6DC31D15" w:rsidR="00904A9F" w:rsidRDefault="00904A9F" w:rsidP="0037511E">
      <w:pPr>
        <w:rPr>
          <w:rFonts w:ascii="Times New Roman" w:hAnsi="Times New Roman"/>
        </w:rPr>
      </w:pPr>
    </w:p>
    <w:p w14:paraId="713FAAC8" w14:textId="77777777" w:rsidR="00904A9F" w:rsidRPr="00C20C1F" w:rsidRDefault="00904A9F" w:rsidP="0037511E">
      <w:pPr>
        <w:rPr>
          <w:rFonts w:ascii="Times New Roman" w:hAnsi="Times New Roman"/>
        </w:rPr>
      </w:pPr>
    </w:p>
    <w:p w14:paraId="0087E4A0" w14:textId="5C99CD6E" w:rsidR="00CA271D" w:rsidRDefault="0037511E" w:rsidP="0037511E">
      <w:pPr>
        <w:pStyle w:val="Heading2"/>
        <w:rPr>
          <w:rFonts w:ascii="Times New Roman" w:hAnsi="Times New Roman" w:cs="Times New Roman"/>
          <w:sz w:val="22"/>
          <w:szCs w:val="22"/>
        </w:rPr>
      </w:pPr>
      <w:r w:rsidRPr="00C20C1F">
        <w:rPr>
          <w:rFonts w:ascii="Times New Roman" w:hAnsi="Times New Roman" w:cs="Times New Roman"/>
          <w:sz w:val="22"/>
          <w:szCs w:val="22"/>
        </w:rPr>
        <w:t xml:space="preserve">Course </w:t>
      </w:r>
      <w:r w:rsidR="00CA271D" w:rsidRPr="00C20C1F">
        <w:rPr>
          <w:rFonts w:ascii="Times New Roman" w:hAnsi="Times New Roman" w:cs="Times New Roman"/>
          <w:sz w:val="22"/>
          <w:szCs w:val="22"/>
        </w:rPr>
        <w:t>Textbook</w:t>
      </w:r>
    </w:p>
    <w:p w14:paraId="0AA2F98A" w14:textId="77777777" w:rsidR="00AF171D" w:rsidRDefault="00AF171D" w:rsidP="00AF171D">
      <w:pPr>
        <w:rPr>
          <w:rFonts w:ascii="Times New Roman" w:hAnsi="Times New Roman"/>
          <w:b/>
          <w:bCs/>
          <w:color w:val="000000"/>
          <w:szCs w:val="22"/>
          <w:lang w:val="en-CA" w:eastAsia="en-CA"/>
        </w:rPr>
      </w:pPr>
    </w:p>
    <w:p w14:paraId="06A2DC95" w14:textId="2170071C" w:rsidR="00AF171D" w:rsidRPr="00703F39" w:rsidRDefault="00AF171D" w:rsidP="00AF171D">
      <w:pPr>
        <w:rPr>
          <w:rFonts w:ascii="Times New Roman" w:hAnsi="Times New Roman"/>
          <w:color w:val="000000"/>
          <w:sz w:val="28"/>
          <w:szCs w:val="28"/>
          <w:lang w:val="en-CA" w:eastAsia="en-CA"/>
        </w:rPr>
      </w:pPr>
      <w:r w:rsidRPr="00703F39">
        <w:rPr>
          <w:rFonts w:ascii="Times New Roman" w:hAnsi="Times New Roman"/>
          <w:color w:val="000000"/>
          <w:sz w:val="28"/>
          <w:szCs w:val="28"/>
          <w:lang w:val="en-CA" w:eastAsia="en-CA"/>
        </w:rPr>
        <w:t xml:space="preserve">A digital version of the </w:t>
      </w:r>
      <w:r w:rsidR="009B1E00" w:rsidRPr="00703F39">
        <w:rPr>
          <w:rFonts w:ascii="Times New Roman" w:hAnsi="Times New Roman"/>
          <w:color w:val="000000"/>
          <w:sz w:val="28"/>
          <w:szCs w:val="28"/>
          <w:lang w:val="en-CA" w:eastAsia="en-CA"/>
        </w:rPr>
        <w:t xml:space="preserve">following </w:t>
      </w:r>
      <w:r w:rsidRPr="00703F39">
        <w:rPr>
          <w:rFonts w:ascii="Times New Roman" w:hAnsi="Times New Roman"/>
          <w:color w:val="000000"/>
          <w:sz w:val="28"/>
          <w:szCs w:val="28"/>
          <w:lang w:val="en-CA" w:eastAsia="en-CA"/>
        </w:rPr>
        <w:t>textbook with mastering physics will be available through my</w:t>
      </w:r>
      <w:r w:rsidR="009B1E00" w:rsidRPr="00703F39">
        <w:rPr>
          <w:rFonts w:ascii="Times New Roman" w:hAnsi="Times New Roman"/>
          <w:color w:val="000000"/>
          <w:sz w:val="28"/>
          <w:szCs w:val="28"/>
          <w:lang w:val="en-CA" w:eastAsia="en-CA"/>
        </w:rPr>
        <w:t xml:space="preserve"> </w:t>
      </w:r>
      <w:r w:rsidRPr="00703F39">
        <w:rPr>
          <w:rFonts w:ascii="Times New Roman" w:hAnsi="Times New Roman"/>
          <w:color w:val="000000"/>
          <w:sz w:val="28"/>
          <w:szCs w:val="28"/>
          <w:lang w:val="en-CA" w:eastAsia="en-CA"/>
        </w:rPr>
        <w:t>learning space when you register in the course, details will be posted in my</w:t>
      </w:r>
      <w:r w:rsidR="009B1E00" w:rsidRPr="00703F39">
        <w:rPr>
          <w:rFonts w:ascii="Times New Roman" w:hAnsi="Times New Roman"/>
          <w:color w:val="000000"/>
          <w:sz w:val="28"/>
          <w:szCs w:val="28"/>
          <w:lang w:val="en-CA" w:eastAsia="en-CA"/>
        </w:rPr>
        <w:t xml:space="preserve"> </w:t>
      </w:r>
      <w:r w:rsidRPr="00703F39">
        <w:rPr>
          <w:rFonts w:ascii="Times New Roman" w:hAnsi="Times New Roman"/>
          <w:color w:val="000000"/>
          <w:sz w:val="28"/>
          <w:szCs w:val="28"/>
          <w:lang w:val="en-CA" w:eastAsia="en-CA"/>
        </w:rPr>
        <w:t>learning space</w:t>
      </w:r>
    </w:p>
    <w:p w14:paraId="136AE369" w14:textId="77777777" w:rsidR="00AF171D" w:rsidRPr="00AF171D" w:rsidRDefault="00AF171D" w:rsidP="00AF171D">
      <w:pPr>
        <w:rPr>
          <w:lang w:val="en-CA"/>
        </w:rPr>
      </w:pPr>
    </w:p>
    <w:tbl>
      <w:tblPr>
        <w:tblW w:w="0" w:type="auto"/>
        <w:tblCellSpacing w:w="0" w:type="dxa"/>
        <w:tblCellMar>
          <w:left w:w="0" w:type="dxa"/>
          <w:right w:w="0" w:type="dxa"/>
        </w:tblCellMar>
        <w:tblLook w:val="04A0" w:firstRow="1" w:lastRow="0" w:firstColumn="1" w:lastColumn="0" w:noHBand="0" w:noVBand="1"/>
      </w:tblPr>
      <w:tblGrid>
        <w:gridCol w:w="9360"/>
      </w:tblGrid>
      <w:tr w:rsidR="00CA271D" w:rsidRPr="00C20C1F" w14:paraId="437B3EFF" w14:textId="77777777" w:rsidTr="009D1BDA">
        <w:trPr>
          <w:tblCellSpacing w:w="0" w:type="dxa"/>
        </w:trPr>
        <w:tc>
          <w:tcPr>
            <w:tcW w:w="0" w:type="auto"/>
            <w:tcMar>
              <w:top w:w="75" w:type="dxa"/>
              <w:left w:w="75" w:type="dxa"/>
              <w:bottom w:w="75" w:type="dxa"/>
              <w:right w:w="75" w:type="dxa"/>
            </w:tcMar>
            <w:vAlign w:val="center"/>
            <w:hideMark/>
          </w:tcPr>
          <w:p w14:paraId="785A83B2" w14:textId="77777777" w:rsidR="00CA271D" w:rsidRPr="00C20C1F" w:rsidRDefault="00CA271D" w:rsidP="00CA271D">
            <w:pPr>
              <w:rPr>
                <w:rFonts w:ascii="Times New Roman" w:hAnsi="Times New Roman"/>
                <w:color w:val="000000"/>
                <w:szCs w:val="22"/>
                <w:lang w:val="en-CA" w:eastAsia="en-CA"/>
              </w:rPr>
            </w:pPr>
            <w:r w:rsidRPr="00C20C1F">
              <w:rPr>
                <w:rFonts w:ascii="Times New Roman" w:hAnsi="Times New Roman"/>
                <w:color w:val="000000"/>
                <w:szCs w:val="22"/>
                <w:lang w:val="en-CA" w:eastAsia="en-CA"/>
              </w:rPr>
              <w:t>Ph</w:t>
            </w:r>
            <w:r w:rsidR="00D368BD" w:rsidRPr="00C20C1F">
              <w:rPr>
                <w:rFonts w:ascii="Times New Roman" w:hAnsi="Times New Roman"/>
                <w:color w:val="000000"/>
                <w:szCs w:val="22"/>
                <w:lang w:val="en-CA" w:eastAsia="en-CA"/>
              </w:rPr>
              <w:t>ysics, 5</w:t>
            </w:r>
            <w:r w:rsidR="00D368BD" w:rsidRPr="00C20C1F">
              <w:rPr>
                <w:rFonts w:ascii="Times New Roman" w:hAnsi="Times New Roman"/>
                <w:color w:val="000000"/>
                <w:szCs w:val="22"/>
                <w:vertAlign w:val="superscript"/>
                <w:lang w:val="en-CA" w:eastAsia="en-CA"/>
              </w:rPr>
              <w:t>th</w:t>
            </w:r>
            <w:r w:rsidR="00D368BD" w:rsidRPr="00C20C1F">
              <w:rPr>
                <w:rFonts w:ascii="Times New Roman" w:hAnsi="Times New Roman"/>
                <w:color w:val="000000"/>
                <w:szCs w:val="22"/>
                <w:lang w:val="en-CA" w:eastAsia="en-CA"/>
              </w:rPr>
              <w:t xml:space="preserve"> Edition</w:t>
            </w:r>
          </w:p>
        </w:tc>
      </w:tr>
      <w:tr w:rsidR="00CA271D" w:rsidRPr="00C20C1F" w14:paraId="5816992E" w14:textId="77777777" w:rsidTr="009D1BDA">
        <w:trPr>
          <w:tblCellSpacing w:w="0" w:type="dxa"/>
        </w:trPr>
        <w:tc>
          <w:tcPr>
            <w:tcW w:w="2000" w:type="pct"/>
            <w:tcMar>
              <w:top w:w="75" w:type="dxa"/>
              <w:left w:w="75" w:type="dxa"/>
              <w:bottom w:w="75" w:type="dxa"/>
              <w:right w:w="75" w:type="dxa"/>
            </w:tcMar>
            <w:hideMark/>
          </w:tcPr>
          <w:p w14:paraId="6A2CA143" w14:textId="5F4D4441" w:rsidR="006C4A3B" w:rsidRDefault="00D368BD" w:rsidP="00CA271D">
            <w:pPr>
              <w:rPr>
                <w:rFonts w:ascii="Times New Roman" w:hAnsi="Times New Roman"/>
                <w:color w:val="000000"/>
                <w:szCs w:val="22"/>
                <w:lang w:val="en-CA" w:eastAsia="en-CA"/>
              </w:rPr>
            </w:pPr>
            <w:r w:rsidRPr="00C20C1F">
              <w:rPr>
                <w:rFonts w:ascii="Times New Roman" w:hAnsi="Times New Roman"/>
                <w:color w:val="333333"/>
                <w:szCs w:val="22"/>
                <w:shd w:val="clear" w:color="auto" w:fill="FFFFFF"/>
              </w:rPr>
              <w:t>James S. Walker, Western Washington University</w:t>
            </w:r>
            <w:r w:rsidR="00BE0A7B" w:rsidRPr="00C20C1F">
              <w:rPr>
                <w:rFonts w:ascii="Times New Roman" w:hAnsi="Times New Roman"/>
                <w:color w:val="000000"/>
                <w:szCs w:val="22"/>
                <w:lang w:val="en-CA" w:eastAsia="en-CA"/>
              </w:rPr>
              <w:br/>
            </w:r>
            <w:r w:rsidRPr="00C20C1F">
              <w:rPr>
                <w:rFonts w:ascii="Times New Roman" w:hAnsi="Times New Roman"/>
                <w:color w:val="000000"/>
                <w:szCs w:val="22"/>
                <w:lang w:val="en-CA" w:eastAsia="en-CA"/>
              </w:rPr>
              <w:t>Publisher: Pearson 2017</w:t>
            </w:r>
          </w:p>
          <w:p w14:paraId="48DDD58C" w14:textId="77777777" w:rsidR="00904A9F" w:rsidRPr="00C20C1F" w:rsidRDefault="00904A9F" w:rsidP="00CA271D">
            <w:pPr>
              <w:rPr>
                <w:rFonts w:ascii="Times New Roman" w:hAnsi="Times New Roman"/>
                <w:color w:val="000000"/>
                <w:szCs w:val="22"/>
                <w:lang w:val="en-CA" w:eastAsia="en-CA"/>
              </w:rPr>
            </w:pPr>
          </w:p>
          <w:p w14:paraId="4C9054EB" w14:textId="77777777" w:rsidR="00CA271D" w:rsidRPr="00C20C1F" w:rsidRDefault="00CA271D" w:rsidP="00CA271D">
            <w:pPr>
              <w:rPr>
                <w:rFonts w:ascii="Times New Roman" w:hAnsi="Times New Roman"/>
                <w:color w:val="000000"/>
                <w:szCs w:val="22"/>
                <w:lang w:val="en-CA" w:eastAsia="en-CA"/>
              </w:rPr>
            </w:pPr>
            <w:r w:rsidRPr="00C20C1F">
              <w:rPr>
                <w:rFonts w:ascii="Times New Roman" w:hAnsi="Times New Roman"/>
                <w:color w:val="000000"/>
                <w:szCs w:val="22"/>
                <w:lang w:val="en-CA" w:eastAsia="en-CA"/>
              </w:rPr>
              <w:br/>
            </w:r>
            <w:r w:rsidRPr="00C20C1F">
              <w:rPr>
                <w:rFonts w:ascii="Times New Roman" w:hAnsi="Times New Roman"/>
                <w:vanish/>
                <w:color w:val="000000"/>
                <w:szCs w:val="22"/>
                <w:lang w:val="en-CA" w:eastAsia="en-CA"/>
              </w:rPr>
              <w:t>List Price: $178.35 FL</w:t>
            </w:r>
            <w:r w:rsidRPr="00C20C1F">
              <w:rPr>
                <w:rFonts w:ascii="Times New Roman" w:hAnsi="Times New Roman"/>
                <w:vanish/>
                <w:color w:val="000000"/>
                <w:szCs w:val="22"/>
                <w:lang w:val="en-CA" w:eastAsia="en-CA"/>
              </w:rPr>
              <w:br/>
              <w:t>: $178.00 FL</w:t>
            </w:r>
            <w:r w:rsidRPr="00C20C1F">
              <w:rPr>
                <w:rFonts w:ascii="Times New Roman" w:hAnsi="Times New Roman"/>
                <w:vanish/>
                <w:color w:val="000000"/>
                <w:szCs w:val="22"/>
                <w:lang w:val="en-CA" w:eastAsia="en-CA"/>
              </w:rPr>
              <w:br/>
              <w:t>: $178.35 FL</w:t>
            </w:r>
            <w:r w:rsidRPr="00C20C1F">
              <w:rPr>
                <w:rFonts w:ascii="Times New Roman" w:hAnsi="Times New Roman"/>
                <w:vanish/>
                <w:color w:val="000000"/>
                <w:szCs w:val="22"/>
                <w:lang w:val="en-CA" w:eastAsia="en-CA"/>
              </w:rPr>
              <w:br/>
            </w:r>
          </w:p>
        </w:tc>
      </w:tr>
    </w:tbl>
    <w:p w14:paraId="75FF636F" w14:textId="25AA78B1" w:rsidR="0037511E" w:rsidRDefault="0037511E" w:rsidP="0037511E">
      <w:pPr>
        <w:pStyle w:val="Heading2"/>
        <w:rPr>
          <w:rFonts w:ascii="Times New Roman" w:hAnsi="Times New Roman" w:cs="Times New Roman"/>
        </w:rPr>
      </w:pPr>
      <w:r w:rsidRPr="00C20C1F">
        <w:rPr>
          <w:rFonts w:ascii="Times New Roman" w:hAnsi="Times New Roman" w:cs="Times New Roman"/>
        </w:rPr>
        <w:lastRenderedPageBreak/>
        <w:t>Tools and Learning Materials</w:t>
      </w:r>
    </w:p>
    <w:p w14:paraId="057C03DD" w14:textId="01ACE338" w:rsidR="00B63444" w:rsidRDefault="00B63444" w:rsidP="00910ADD">
      <w:pPr>
        <w:rPr>
          <w:rFonts w:ascii="Times New Roman" w:hAnsi="Times New Roman"/>
        </w:rPr>
      </w:pPr>
      <w:r>
        <w:rPr>
          <w:rFonts w:ascii="Times New Roman" w:hAnsi="Times New Roman"/>
        </w:rPr>
        <w:t xml:space="preserve">You will use </w:t>
      </w:r>
      <w:r w:rsidR="00910ADD" w:rsidRPr="00C20C1F">
        <w:rPr>
          <w:rFonts w:ascii="Times New Roman" w:hAnsi="Times New Roman"/>
        </w:rPr>
        <w:t xml:space="preserve">Mastering physics </w:t>
      </w:r>
      <w:r>
        <w:rPr>
          <w:rFonts w:ascii="Times New Roman" w:hAnsi="Times New Roman"/>
        </w:rPr>
        <w:t>to submit the assignments as described in my learning space.</w:t>
      </w:r>
    </w:p>
    <w:p w14:paraId="1EC16C93" w14:textId="77777777" w:rsidR="00C20C1F" w:rsidRDefault="00C20C1F">
      <w:pPr>
        <w:spacing w:after="200" w:line="276" w:lineRule="auto"/>
        <w:rPr>
          <w:rFonts w:ascii="Times New Roman" w:eastAsiaTheme="majorEastAsia" w:hAnsi="Times New Roman"/>
          <w:b/>
          <w:bCs/>
          <w:iCs/>
          <w:sz w:val="24"/>
          <w:szCs w:val="28"/>
        </w:rPr>
      </w:pPr>
    </w:p>
    <w:p w14:paraId="543A158C" w14:textId="77777777" w:rsidR="0037511E" w:rsidRPr="00C20C1F" w:rsidRDefault="0037511E" w:rsidP="0037511E">
      <w:pPr>
        <w:pStyle w:val="Heading2"/>
        <w:rPr>
          <w:rFonts w:ascii="Times New Roman" w:hAnsi="Times New Roman" w:cs="Times New Roman"/>
        </w:rPr>
      </w:pPr>
      <w:r w:rsidRPr="00C20C1F">
        <w:rPr>
          <w:rFonts w:ascii="Times New Roman" w:hAnsi="Times New Roman" w:cs="Times New Roman"/>
        </w:rPr>
        <w:t>Student Evaluation</w:t>
      </w:r>
      <w:r w:rsidR="0052730C" w:rsidRPr="00C20C1F">
        <w:rPr>
          <w:rFonts w:ascii="Times New Roman" w:hAnsi="Times New Roman" w:cs="Times New Roman"/>
        </w:rPr>
        <w:t xml:space="preserve"> for pc141</w:t>
      </w:r>
    </w:p>
    <w:p w14:paraId="53598728" w14:textId="77777777" w:rsidR="0037511E" w:rsidRPr="00C20C1F" w:rsidRDefault="0037511E" w:rsidP="0037511E">
      <w:pPr>
        <w:tabs>
          <w:tab w:val="left" w:pos="1020"/>
        </w:tabs>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1530"/>
      </w:tblGrid>
      <w:tr w:rsidR="00681BD6" w:rsidRPr="00C20C1F" w14:paraId="41DE5F57" w14:textId="77777777" w:rsidTr="00F82173">
        <w:trPr>
          <w:cantSplit/>
          <w:tblHeader/>
        </w:trPr>
        <w:tc>
          <w:tcPr>
            <w:tcW w:w="6498" w:type="dxa"/>
            <w:shd w:val="clear" w:color="auto" w:fill="auto"/>
          </w:tcPr>
          <w:p w14:paraId="2CA2E791" w14:textId="77777777" w:rsidR="00681BD6" w:rsidRPr="00C20C1F" w:rsidRDefault="00681BD6" w:rsidP="000E27D8">
            <w:pPr>
              <w:rPr>
                <w:rFonts w:ascii="Times New Roman" w:eastAsia="Calibri" w:hAnsi="Times New Roman"/>
                <w:b/>
              </w:rPr>
            </w:pPr>
            <w:r w:rsidRPr="00C20C1F">
              <w:rPr>
                <w:rFonts w:ascii="Times New Roman" w:eastAsia="Calibri" w:hAnsi="Times New Roman"/>
                <w:b/>
              </w:rPr>
              <w:t>Assessment</w:t>
            </w:r>
          </w:p>
        </w:tc>
        <w:tc>
          <w:tcPr>
            <w:tcW w:w="1530" w:type="dxa"/>
            <w:shd w:val="clear" w:color="auto" w:fill="auto"/>
          </w:tcPr>
          <w:p w14:paraId="009A7DF2" w14:textId="77777777" w:rsidR="00681BD6" w:rsidRPr="00C20C1F" w:rsidRDefault="00681BD6" w:rsidP="000E27D8">
            <w:pPr>
              <w:rPr>
                <w:rFonts w:ascii="Times New Roman" w:eastAsia="Calibri" w:hAnsi="Times New Roman"/>
                <w:b/>
              </w:rPr>
            </w:pPr>
            <w:r w:rsidRPr="00C20C1F">
              <w:rPr>
                <w:rFonts w:ascii="Times New Roman" w:eastAsia="Calibri" w:hAnsi="Times New Roman"/>
                <w:b/>
              </w:rPr>
              <w:t>Weighting</w:t>
            </w:r>
          </w:p>
        </w:tc>
      </w:tr>
      <w:tr w:rsidR="00681BD6" w:rsidRPr="00C20C1F" w14:paraId="50CAA6ED" w14:textId="77777777" w:rsidTr="00F82173">
        <w:tc>
          <w:tcPr>
            <w:tcW w:w="6498" w:type="dxa"/>
            <w:shd w:val="clear" w:color="auto" w:fill="auto"/>
          </w:tcPr>
          <w:p w14:paraId="0AFC6FD1" w14:textId="554CD239" w:rsidR="00681BD6" w:rsidRPr="00C20C1F" w:rsidRDefault="00B63444" w:rsidP="000E27D8">
            <w:pPr>
              <w:rPr>
                <w:rFonts w:ascii="Times New Roman" w:eastAsia="Calibri" w:hAnsi="Times New Roman"/>
              </w:rPr>
            </w:pPr>
            <w:r>
              <w:rPr>
                <w:rFonts w:ascii="Times New Roman" w:eastAsia="Calibri" w:hAnsi="Times New Roman"/>
              </w:rPr>
              <w:t xml:space="preserve">10 </w:t>
            </w:r>
            <w:r w:rsidR="00681BD6" w:rsidRPr="00C20C1F">
              <w:rPr>
                <w:rFonts w:ascii="Times New Roman" w:eastAsia="Calibri" w:hAnsi="Times New Roman"/>
              </w:rPr>
              <w:t>Assignments</w:t>
            </w:r>
          </w:p>
        </w:tc>
        <w:tc>
          <w:tcPr>
            <w:tcW w:w="1530" w:type="dxa"/>
            <w:shd w:val="clear" w:color="auto" w:fill="auto"/>
          </w:tcPr>
          <w:p w14:paraId="115A5063" w14:textId="1F09C810" w:rsidR="00681BD6" w:rsidRPr="00C20C1F" w:rsidRDefault="00B63444" w:rsidP="000E27D8">
            <w:pPr>
              <w:rPr>
                <w:rFonts w:ascii="Times New Roman" w:eastAsia="Calibri" w:hAnsi="Times New Roman"/>
              </w:rPr>
            </w:pPr>
            <w:r>
              <w:rPr>
                <w:rFonts w:ascii="Times New Roman" w:eastAsia="Calibri" w:hAnsi="Times New Roman"/>
              </w:rPr>
              <w:t>8</w:t>
            </w:r>
            <w:r w:rsidR="00681BD6" w:rsidRPr="00C20C1F">
              <w:rPr>
                <w:rFonts w:ascii="Times New Roman" w:eastAsia="Calibri" w:hAnsi="Times New Roman"/>
              </w:rPr>
              <w:t>0%</w:t>
            </w:r>
          </w:p>
        </w:tc>
      </w:tr>
      <w:tr w:rsidR="00681BD6" w:rsidRPr="00C20C1F" w14:paraId="7A93F014" w14:textId="77777777" w:rsidTr="00F82173">
        <w:tc>
          <w:tcPr>
            <w:tcW w:w="6498" w:type="dxa"/>
            <w:shd w:val="clear" w:color="auto" w:fill="auto"/>
          </w:tcPr>
          <w:p w14:paraId="412F795F" w14:textId="5DFE70B0" w:rsidR="00681BD6" w:rsidRPr="00C20C1F" w:rsidRDefault="00681BD6" w:rsidP="000E27D8">
            <w:pPr>
              <w:rPr>
                <w:rFonts w:ascii="Times New Roman" w:eastAsia="Calibri" w:hAnsi="Times New Roman"/>
              </w:rPr>
            </w:pPr>
            <w:r w:rsidRPr="00C20C1F">
              <w:rPr>
                <w:rFonts w:ascii="Times New Roman" w:eastAsia="Calibri" w:hAnsi="Times New Roman"/>
              </w:rPr>
              <w:t>Labs</w:t>
            </w:r>
            <w:r w:rsidR="00850D22">
              <w:rPr>
                <w:rFonts w:ascii="Times New Roman" w:eastAsia="Calibri" w:hAnsi="Times New Roman"/>
              </w:rPr>
              <w:t xml:space="preserve"> + Tutorial</w:t>
            </w:r>
            <w:r w:rsidR="00DA7005">
              <w:rPr>
                <w:rFonts w:ascii="Times New Roman" w:eastAsia="Calibri" w:hAnsi="Times New Roman"/>
              </w:rPr>
              <w:t>s</w:t>
            </w:r>
          </w:p>
        </w:tc>
        <w:tc>
          <w:tcPr>
            <w:tcW w:w="1530" w:type="dxa"/>
            <w:shd w:val="clear" w:color="auto" w:fill="auto"/>
          </w:tcPr>
          <w:p w14:paraId="555009C7" w14:textId="77777777" w:rsidR="00681BD6" w:rsidRPr="00C20C1F" w:rsidRDefault="00681BD6" w:rsidP="000E27D8">
            <w:pPr>
              <w:rPr>
                <w:rFonts w:ascii="Times New Roman" w:eastAsia="Calibri" w:hAnsi="Times New Roman"/>
              </w:rPr>
            </w:pPr>
            <w:r w:rsidRPr="00C20C1F">
              <w:rPr>
                <w:rFonts w:ascii="Times New Roman" w:eastAsia="Calibri" w:hAnsi="Times New Roman"/>
              </w:rPr>
              <w:t>20%</w:t>
            </w:r>
          </w:p>
        </w:tc>
      </w:tr>
      <w:tr w:rsidR="00681BD6" w:rsidRPr="00C20C1F" w14:paraId="381BCADD" w14:textId="77777777" w:rsidTr="00F82173">
        <w:tc>
          <w:tcPr>
            <w:tcW w:w="6498" w:type="dxa"/>
            <w:shd w:val="clear" w:color="auto" w:fill="auto"/>
          </w:tcPr>
          <w:p w14:paraId="65E76829" w14:textId="77777777" w:rsidR="00681BD6" w:rsidRPr="00C20C1F" w:rsidRDefault="00681BD6" w:rsidP="000E27D8">
            <w:pPr>
              <w:rPr>
                <w:rFonts w:ascii="Times New Roman" w:eastAsia="Calibri" w:hAnsi="Times New Roman"/>
                <w:b/>
              </w:rPr>
            </w:pPr>
            <w:r w:rsidRPr="00C20C1F">
              <w:rPr>
                <w:rFonts w:ascii="Times New Roman" w:eastAsia="Calibri" w:hAnsi="Times New Roman"/>
                <w:b/>
              </w:rPr>
              <w:t>Total</w:t>
            </w:r>
          </w:p>
        </w:tc>
        <w:tc>
          <w:tcPr>
            <w:tcW w:w="1530" w:type="dxa"/>
            <w:shd w:val="clear" w:color="auto" w:fill="auto"/>
          </w:tcPr>
          <w:p w14:paraId="7993D9E9" w14:textId="77777777" w:rsidR="00681BD6" w:rsidRPr="00C20C1F" w:rsidRDefault="00681BD6" w:rsidP="000E27D8">
            <w:pPr>
              <w:rPr>
                <w:rFonts w:ascii="Times New Roman" w:eastAsia="Calibri" w:hAnsi="Times New Roman"/>
                <w:b/>
              </w:rPr>
            </w:pPr>
            <w:r w:rsidRPr="00C20C1F">
              <w:rPr>
                <w:rFonts w:ascii="Times New Roman" w:eastAsia="Calibri" w:hAnsi="Times New Roman"/>
                <w:b/>
              </w:rPr>
              <w:t>100%</w:t>
            </w:r>
          </w:p>
        </w:tc>
      </w:tr>
    </w:tbl>
    <w:p w14:paraId="728A3E11" w14:textId="77777777" w:rsidR="005A4A53" w:rsidRDefault="005A4A53" w:rsidP="0052730C">
      <w:pPr>
        <w:pStyle w:val="Heading2"/>
        <w:rPr>
          <w:rFonts w:ascii="Times New Roman" w:hAnsi="Times New Roman" w:cs="Times New Roman"/>
          <w:color w:val="FF0000"/>
        </w:rPr>
      </w:pPr>
    </w:p>
    <w:p w14:paraId="1D4246A5" w14:textId="568CCC66" w:rsidR="0031620F" w:rsidRPr="00C20C1F" w:rsidRDefault="00B80E2C" w:rsidP="0052730C">
      <w:pPr>
        <w:pStyle w:val="Heading2"/>
        <w:rPr>
          <w:rFonts w:ascii="Times New Roman" w:hAnsi="Times New Roman" w:cs="Times New Roman"/>
          <w:color w:val="FF0000"/>
        </w:rPr>
      </w:pPr>
      <w:r w:rsidRPr="00C20C1F">
        <w:rPr>
          <w:rFonts w:ascii="Times New Roman" w:hAnsi="Times New Roman" w:cs="Times New Roman"/>
          <w:color w:val="FF0000"/>
        </w:rPr>
        <w:t xml:space="preserve">In addition, </w:t>
      </w:r>
      <w:r w:rsidR="00BE0A7B" w:rsidRPr="00C20C1F">
        <w:rPr>
          <w:rFonts w:ascii="Times New Roman" w:hAnsi="Times New Roman" w:cs="Times New Roman"/>
          <w:color w:val="FF0000"/>
        </w:rPr>
        <w:t>y</w:t>
      </w:r>
      <w:r w:rsidR="0031620F" w:rsidRPr="00C20C1F">
        <w:rPr>
          <w:rFonts w:ascii="Times New Roman" w:hAnsi="Times New Roman" w:cs="Times New Roman"/>
          <w:color w:val="FF0000"/>
        </w:rPr>
        <w:t xml:space="preserve">ou will need to pass the lab with at least </w:t>
      </w:r>
      <w:r w:rsidR="008C1E9F" w:rsidRPr="00C20C1F">
        <w:rPr>
          <w:rFonts w:ascii="Times New Roman" w:hAnsi="Times New Roman" w:cs="Times New Roman"/>
          <w:color w:val="FF0000"/>
        </w:rPr>
        <w:t>50%</w:t>
      </w:r>
      <w:r w:rsidR="0031620F" w:rsidRPr="00C20C1F">
        <w:rPr>
          <w:rFonts w:ascii="Times New Roman" w:hAnsi="Times New Roman" w:cs="Times New Roman"/>
          <w:color w:val="FF0000"/>
        </w:rPr>
        <w:t xml:space="preserve"> to pass the course.</w:t>
      </w:r>
    </w:p>
    <w:p w14:paraId="29D3646E" w14:textId="77777777" w:rsidR="0031620F" w:rsidRPr="00C20C1F" w:rsidRDefault="0031620F" w:rsidP="0031620F">
      <w:pPr>
        <w:rPr>
          <w:rFonts w:ascii="Times New Roman" w:hAnsi="Times New Roman"/>
        </w:rPr>
      </w:pPr>
    </w:p>
    <w:p w14:paraId="2DC08982" w14:textId="77777777" w:rsidR="0052730C" w:rsidRPr="00C20C1F" w:rsidRDefault="0052730C" w:rsidP="0052730C">
      <w:pPr>
        <w:pStyle w:val="Heading2"/>
        <w:rPr>
          <w:rFonts w:ascii="Times New Roman" w:hAnsi="Times New Roman" w:cs="Times New Roman"/>
        </w:rPr>
      </w:pPr>
      <w:r w:rsidRPr="00C20C1F">
        <w:rPr>
          <w:rFonts w:ascii="Times New Roman" w:hAnsi="Times New Roman" w:cs="Times New Roman"/>
        </w:rPr>
        <w:t>Student Evaluation for pc161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1530"/>
      </w:tblGrid>
      <w:tr w:rsidR="006E17B1" w:rsidRPr="00C20C1F" w14:paraId="29C7032A" w14:textId="77777777" w:rsidTr="001135DB">
        <w:trPr>
          <w:cantSplit/>
          <w:tblHeader/>
        </w:trPr>
        <w:tc>
          <w:tcPr>
            <w:tcW w:w="6498" w:type="dxa"/>
            <w:shd w:val="clear" w:color="auto" w:fill="auto"/>
          </w:tcPr>
          <w:p w14:paraId="309924EA" w14:textId="77777777" w:rsidR="006E17B1" w:rsidRPr="00C20C1F" w:rsidRDefault="006E17B1" w:rsidP="001135DB">
            <w:pPr>
              <w:rPr>
                <w:rFonts w:ascii="Times New Roman" w:eastAsia="Calibri" w:hAnsi="Times New Roman"/>
                <w:b/>
              </w:rPr>
            </w:pPr>
            <w:r w:rsidRPr="00C20C1F">
              <w:rPr>
                <w:rFonts w:ascii="Times New Roman" w:eastAsia="Calibri" w:hAnsi="Times New Roman"/>
                <w:b/>
              </w:rPr>
              <w:t>Assessment</w:t>
            </w:r>
          </w:p>
        </w:tc>
        <w:tc>
          <w:tcPr>
            <w:tcW w:w="1530" w:type="dxa"/>
            <w:shd w:val="clear" w:color="auto" w:fill="auto"/>
          </w:tcPr>
          <w:p w14:paraId="7E29EF1C" w14:textId="77777777" w:rsidR="006E17B1" w:rsidRPr="00C20C1F" w:rsidRDefault="006E17B1" w:rsidP="001135DB">
            <w:pPr>
              <w:rPr>
                <w:rFonts w:ascii="Times New Roman" w:eastAsia="Calibri" w:hAnsi="Times New Roman"/>
                <w:b/>
              </w:rPr>
            </w:pPr>
            <w:r w:rsidRPr="00C20C1F">
              <w:rPr>
                <w:rFonts w:ascii="Times New Roman" w:eastAsia="Calibri" w:hAnsi="Times New Roman"/>
                <w:b/>
              </w:rPr>
              <w:t>Weighting</w:t>
            </w:r>
          </w:p>
        </w:tc>
      </w:tr>
      <w:tr w:rsidR="006E17B1" w:rsidRPr="00C20C1F" w14:paraId="273B4D71" w14:textId="77777777" w:rsidTr="001135DB">
        <w:tc>
          <w:tcPr>
            <w:tcW w:w="6498" w:type="dxa"/>
            <w:shd w:val="clear" w:color="auto" w:fill="auto"/>
          </w:tcPr>
          <w:p w14:paraId="52D13966" w14:textId="77777777" w:rsidR="006E17B1" w:rsidRPr="00C20C1F" w:rsidRDefault="006E17B1" w:rsidP="001135DB">
            <w:pPr>
              <w:rPr>
                <w:rFonts w:ascii="Times New Roman" w:eastAsia="Calibri" w:hAnsi="Times New Roman"/>
              </w:rPr>
            </w:pPr>
            <w:r>
              <w:rPr>
                <w:rFonts w:ascii="Times New Roman" w:eastAsia="Calibri" w:hAnsi="Times New Roman"/>
              </w:rPr>
              <w:t xml:space="preserve">10 </w:t>
            </w:r>
            <w:r w:rsidRPr="00C20C1F">
              <w:rPr>
                <w:rFonts w:ascii="Times New Roman" w:eastAsia="Calibri" w:hAnsi="Times New Roman"/>
              </w:rPr>
              <w:t>Assignments</w:t>
            </w:r>
          </w:p>
        </w:tc>
        <w:tc>
          <w:tcPr>
            <w:tcW w:w="1530" w:type="dxa"/>
            <w:shd w:val="clear" w:color="auto" w:fill="auto"/>
          </w:tcPr>
          <w:p w14:paraId="3F93E169" w14:textId="77777777" w:rsidR="006E17B1" w:rsidRPr="00C20C1F" w:rsidRDefault="006E17B1" w:rsidP="001135DB">
            <w:pPr>
              <w:rPr>
                <w:rFonts w:ascii="Times New Roman" w:eastAsia="Calibri" w:hAnsi="Times New Roman"/>
              </w:rPr>
            </w:pPr>
            <w:r>
              <w:rPr>
                <w:rFonts w:ascii="Times New Roman" w:eastAsia="Calibri" w:hAnsi="Times New Roman"/>
              </w:rPr>
              <w:t>8</w:t>
            </w:r>
            <w:r w:rsidRPr="00C20C1F">
              <w:rPr>
                <w:rFonts w:ascii="Times New Roman" w:eastAsia="Calibri" w:hAnsi="Times New Roman"/>
              </w:rPr>
              <w:t>0%</w:t>
            </w:r>
          </w:p>
        </w:tc>
      </w:tr>
      <w:tr w:rsidR="006E17B1" w:rsidRPr="00C20C1F" w14:paraId="34CF8B85" w14:textId="77777777" w:rsidTr="001135DB">
        <w:tc>
          <w:tcPr>
            <w:tcW w:w="6498" w:type="dxa"/>
            <w:shd w:val="clear" w:color="auto" w:fill="auto"/>
          </w:tcPr>
          <w:p w14:paraId="2916A8CA" w14:textId="5D92393B" w:rsidR="006E17B1" w:rsidRPr="00C20C1F" w:rsidRDefault="006E17B1" w:rsidP="001135DB">
            <w:pPr>
              <w:rPr>
                <w:rFonts w:ascii="Times New Roman" w:eastAsia="Calibri" w:hAnsi="Times New Roman"/>
              </w:rPr>
            </w:pPr>
            <w:r>
              <w:rPr>
                <w:rFonts w:ascii="Times New Roman" w:eastAsia="Calibri" w:hAnsi="Times New Roman"/>
              </w:rPr>
              <w:t>Tutorials</w:t>
            </w:r>
          </w:p>
        </w:tc>
        <w:tc>
          <w:tcPr>
            <w:tcW w:w="1530" w:type="dxa"/>
            <w:shd w:val="clear" w:color="auto" w:fill="auto"/>
          </w:tcPr>
          <w:p w14:paraId="655624D2" w14:textId="77777777" w:rsidR="006E17B1" w:rsidRPr="00C20C1F" w:rsidRDefault="006E17B1" w:rsidP="001135DB">
            <w:pPr>
              <w:rPr>
                <w:rFonts w:ascii="Times New Roman" w:eastAsia="Calibri" w:hAnsi="Times New Roman"/>
              </w:rPr>
            </w:pPr>
            <w:r w:rsidRPr="00C20C1F">
              <w:rPr>
                <w:rFonts w:ascii="Times New Roman" w:eastAsia="Calibri" w:hAnsi="Times New Roman"/>
              </w:rPr>
              <w:t>20%</w:t>
            </w:r>
          </w:p>
        </w:tc>
      </w:tr>
      <w:tr w:rsidR="006E17B1" w:rsidRPr="00C20C1F" w14:paraId="0CF7576E" w14:textId="77777777" w:rsidTr="001135DB">
        <w:tc>
          <w:tcPr>
            <w:tcW w:w="6498" w:type="dxa"/>
            <w:shd w:val="clear" w:color="auto" w:fill="auto"/>
          </w:tcPr>
          <w:p w14:paraId="19283121" w14:textId="77777777" w:rsidR="006E17B1" w:rsidRPr="00C20C1F" w:rsidRDefault="006E17B1" w:rsidP="001135DB">
            <w:pPr>
              <w:rPr>
                <w:rFonts w:ascii="Times New Roman" w:eastAsia="Calibri" w:hAnsi="Times New Roman"/>
                <w:b/>
              </w:rPr>
            </w:pPr>
            <w:r w:rsidRPr="00C20C1F">
              <w:rPr>
                <w:rFonts w:ascii="Times New Roman" w:eastAsia="Calibri" w:hAnsi="Times New Roman"/>
                <w:b/>
              </w:rPr>
              <w:t>Total</w:t>
            </w:r>
          </w:p>
        </w:tc>
        <w:tc>
          <w:tcPr>
            <w:tcW w:w="1530" w:type="dxa"/>
            <w:shd w:val="clear" w:color="auto" w:fill="auto"/>
          </w:tcPr>
          <w:p w14:paraId="35F1813A" w14:textId="77777777" w:rsidR="006E17B1" w:rsidRPr="00C20C1F" w:rsidRDefault="006E17B1" w:rsidP="001135DB">
            <w:pPr>
              <w:rPr>
                <w:rFonts w:ascii="Times New Roman" w:eastAsia="Calibri" w:hAnsi="Times New Roman"/>
                <w:b/>
              </w:rPr>
            </w:pPr>
            <w:r w:rsidRPr="00C20C1F">
              <w:rPr>
                <w:rFonts w:ascii="Times New Roman" w:eastAsia="Calibri" w:hAnsi="Times New Roman"/>
                <w:b/>
              </w:rPr>
              <w:t>100%</w:t>
            </w:r>
          </w:p>
        </w:tc>
      </w:tr>
    </w:tbl>
    <w:p w14:paraId="5E9C7D01" w14:textId="77777777" w:rsidR="0031620F" w:rsidRPr="00C20C1F" w:rsidRDefault="0031620F" w:rsidP="0037511E">
      <w:pPr>
        <w:pStyle w:val="Heading2"/>
        <w:rPr>
          <w:rFonts w:ascii="Times New Roman" w:hAnsi="Times New Roman" w:cs="Times New Roman"/>
        </w:rPr>
      </w:pPr>
    </w:p>
    <w:p w14:paraId="34746C80" w14:textId="078FB608" w:rsidR="0037511E" w:rsidRPr="00C20C1F" w:rsidRDefault="0037511E" w:rsidP="0037511E">
      <w:pPr>
        <w:pStyle w:val="Heading2"/>
        <w:rPr>
          <w:rFonts w:ascii="Times New Roman" w:hAnsi="Times New Roman" w:cs="Times New Roman"/>
        </w:rPr>
      </w:pPr>
      <w:r w:rsidRPr="00C20C1F">
        <w:rPr>
          <w:rFonts w:ascii="Times New Roman" w:hAnsi="Times New Roman" w:cs="Times New Roman"/>
        </w:rPr>
        <w:t>Learning Activities</w:t>
      </w:r>
    </w:p>
    <w:p w14:paraId="71733BDF" w14:textId="0C351F7E" w:rsidR="0089135E" w:rsidRPr="00C20C1F" w:rsidRDefault="00D8237E" w:rsidP="0037511E">
      <w:pPr>
        <w:rPr>
          <w:rFonts w:ascii="Times New Roman" w:hAnsi="Times New Roman"/>
        </w:rPr>
      </w:pPr>
      <w:r w:rsidRPr="00C20C1F">
        <w:rPr>
          <w:rFonts w:ascii="Times New Roman" w:hAnsi="Times New Roman"/>
        </w:rPr>
        <w:t xml:space="preserve">During the first </w:t>
      </w:r>
      <w:r w:rsidR="00850D22">
        <w:rPr>
          <w:rFonts w:ascii="Times New Roman" w:hAnsi="Times New Roman"/>
        </w:rPr>
        <w:t>6</w:t>
      </w:r>
      <w:r w:rsidR="008D6046" w:rsidRPr="00C20C1F">
        <w:rPr>
          <w:rFonts w:ascii="Times New Roman" w:hAnsi="Times New Roman"/>
        </w:rPr>
        <w:t xml:space="preserve"> weeks you</w:t>
      </w:r>
      <w:r w:rsidR="0089135E" w:rsidRPr="00C20C1F">
        <w:rPr>
          <w:rFonts w:ascii="Times New Roman" w:hAnsi="Times New Roman"/>
        </w:rPr>
        <w:t xml:space="preserve"> will complet</w:t>
      </w:r>
      <w:r w:rsidR="00B63444">
        <w:rPr>
          <w:rFonts w:ascii="Times New Roman" w:hAnsi="Times New Roman"/>
        </w:rPr>
        <w:t>e</w:t>
      </w:r>
      <w:r w:rsidR="0089135E" w:rsidRPr="00C20C1F">
        <w:rPr>
          <w:rFonts w:ascii="Times New Roman" w:hAnsi="Times New Roman"/>
        </w:rPr>
        <w:t xml:space="preserve"> the motion in one dimension, the motion in two dimensions and the forces.</w:t>
      </w:r>
    </w:p>
    <w:p w14:paraId="6CCCBDE4" w14:textId="77777777" w:rsidR="0070110B" w:rsidRPr="00C20C1F" w:rsidRDefault="0070110B" w:rsidP="0037511E">
      <w:pPr>
        <w:rPr>
          <w:rFonts w:ascii="Times New Roman" w:hAnsi="Times New Roman"/>
        </w:rPr>
      </w:pPr>
    </w:p>
    <w:p w14:paraId="7292BAEF" w14:textId="152EB673" w:rsidR="0089135E" w:rsidRPr="00C20C1F" w:rsidRDefault="00D8237E" w:rsidP="0037511E">
      <w:pPr>
        <w:rPr>
          <w:rFonts w:ascii="Times New Roman" w:hAnsi="Times New Roman"/>
        </w:rPr>
      </w:pPr>
      <w:r w:rsidRPr="00C20C1F">
        <w:rPr>
          <w:rFonts w:ascii="Times New Roman" w:hAnsi="Times New Roman"/>
        </w:rPr>
        <w:t xml:space="preserve">During the last </w:t>
      </w:r>
      <w:r w:rsidR="00850D22">
        <w:rPr>
          <w:rFonts w:ascii="Times New Roman" w:hAnsi="Times New Roman"/>
        </w:rPr>
        <w:t>6</w:t>
      </w:r>
      <w:r w:rsidR="008D6046" w:rsidRPr="00C20C1F">
        <w:rPr>
          <w:rFonts w:ascii="Times New Roman" w:hAnsi="Times New Roman"/>
        </w:rPr>
        <w:t xml:space="preserve"> weeks you</w:t>
      </w:r>
      <w:r w:rsidR="0089135E" w:rsidRPr="00C20C1F">
        <w:rPr>
          <w:rFonts w:ascii="Times New Roman" w:hAnsi="Times New Roman"/>
        </w:rPr>
        <w:t xml:space="preserve"> will co</w:t>
      </w:r>
      <w:r w:rsidR="008D6046" w:rsidRPr="00C20C1F">
        <w:rPr>
          <w:rFonts w:ascii="Times New Roman" w:hAnsi="Times New Roman"/>
        </w:rPr>
        <w:t>mplet</w:t>
      </w:r>
      <w:r w:rsidR="00B63444">
        <w:rPr>
          <w:rFonts w:ascii="Times New Roman" w:hAnsi="Times New Roman"/>
        </w:rPr>
        <w:t>e</w:t>
      </w:r>
      <w:r w:rsidR="008D6046" w:rsidRPr="00C20C1F">
        <w:rPr>
          <w:rFonts w:ascii="Times New Roman" w:hAnsi="Times New Roman"/>
        </w:rPr>
        <w:t xml:space="preserve"> the work and energy, the momentum, and</w:t>
      </w:r>
      <w:r w:rsidR="0089135E" w:rsidRPr="00C20C1F">
        <w:rPr>
          <w:rFonts w:ascii="Times New Roman" w:hAnsi="Times New Roman"/>
        </w:rPr>
        <w:t xml:space="preserve"> the circular motion and gravitation.</w:t>
      </w:r>
    </w:p>
    <w:p w14:paraId="7DA372F3" w14:textId="77777777" w:rsidR="005A4A53" w:rsidRDefault="005A4A53" w:rsidP="0037511E">
      <w:pPr>
        <w:rPr>
          <w:rFonts w:ascii="Times New Roman" w:hAnsi="Times New Roman"/>
        </w:rPr>
      </w:pPr>
    </w:p>
    <w:p w14:paraId="3EDE9C01" w14:textId="01D8E7A6" w:rsidR="008E168D" w:rsidRDefault="0089135E" w:rsidP="0037511E">
      <w:pPr>
        <w:rPr>
          <w:rFonts w:ascii="Times New Roman" w:hAnsi="Times New Roman"/>
        </w:rPr>
      </w:pPr>
      <w:bookmarkStart w:id="0" w:name="_Hlk49273303"/>
      <w:r w:rsidRPr="00C20C1F">
        <w:rPr>
          <w:rFonts w:ascii="Times New Roman" w:hAnsi="Times New Roman"/>
        </w:rPr>
        <w:t>If a student miss</w:t>
      </w:r>
      <w:r w:rsidR="008E168D">
        <w:rPr>
          <w:rFonts w:ascii="Times New Roman" w:hAnsi="Times New Roman"/>
        </w:rPr>
        <w:t>es</w:t>
      </w:r>
      <w:r w:rsidRPr="00C20C1F">
        <w:rPr>
          <w:rFonts w:ascii="Times New Roman" w:hAnsi="Times New Roman"/>
        </w:rPr>
        <w:t xml:space="preserve"> an assignment </w:t>
      </w:r>
      <w:r w:rsidR="00AA1258">
        <w:rPr>
          <w:rFonts w:ascii="Times New Roman" w:hAnsi="Times New Roman"/>
        </w:rPr>
        <w:t xml:space="preserve">(or submit the assignment after the due date) </w:t>
      </w:r>
      <w:r w:rsidRPr="00C20C1F">
        <w:rPr>
          <w:rFonts w:ascii="Times New Roman" w:hAnsi="Times New Roman"/>
        </w:rPr>
        <w:t xml:space="preserve">he/she </w:t>
      </w:r>
      <w:r w:rsidR="008E168D">
        <w:rPr>
          <w:rFonts w:ascii="Times New Roman" w:hAnsi="Times New Roman"/>
        </w:rPr>
        <w:t xml:space="preserve">will not get </w:t>
      </w:r>
      <w:r w:rsidR="008E168D" w:rsidRPr="000A3387">
        <w:rPr>
          <w:rFonts w:ascii="Times New Roman" w:hAnsi="Times New Roman"/>
          <w:b/>
          <w:bCs/>
          <w:color w:val="FF0000"/>
        </w:rPr>
        <w:t>any credit</w:t>
      </w:r>
      <w:r w:rsidR="008E168D" w:rsidRPr="000A3387">
        <w:rPr>
          <w:rFonts w:ascii="Times New Roman" w:hAnsi="Times New Roman"/>
          <w:color w:val="FF0000"/>
        </w:rPr>
        <w:t xml:space="preserve"> </w:t>
      </w:r>
      <w:r w:rsidR="008E168D">
        <w:rPr>
          <w:rFonts w:ascii="Times New Roman" w:hAnsi="Times New Roman"/>
        </w:rPr>
        <w:t>unless he/she shows a strong reason for missing the assignment (e.g. doctor notes</w:t>
      </w:r>
      <w:r w:rsidR="00CF329E">
        <w:rPr>
          <w:rFonts w:ascii="Times New Roman" w:hAnsi="Times New Roman"/>
        </w:rPr>
        <w:t xml:space="preserve"> </w:t>
      </w:r>
      <w:r w:rsidR="00CF329E" w:rsidRPr="000A3387">
        <w:rPr>
          <w:rFonts w:ascii="Times New Roman" w:hAnsi="Times New Roman"/>
          <w:color w:val="FF0000"/>
        </w:rPr>
        <w:t>during the period of the assignment</w:t>
      </w:r>
      <w:r w:rsidR="008E168D">
        <w:rPr>
          <w:rFonts w:ascii="Times New Roman" w:hAnsi="Times New Roman"/>
        </w:rPr>
        <w:t>) then he/she will be given the average of his/her assignments marks.</w:t>
      </w:r>
    </w:p>
    <w:p w14:paraId="09689676" w14:textId="2591D1FF" w:rsidR="0031620F" w:rsidRDefault="0031620F" w:rsidP="00621BED">
      <w:pPr>
        <w:rPr>
          <w:rFonts w:ascii="Times New Roman" w:hAnsi="Times New Roman"/>
        </w:rPr>
      </w:pPr>
    </w:p>
    <w:p w14:paraId="0C60F2B4" w14:textId="77777777" w:rsidR="00C20C1F" w:rsidRPr="00C20C1F" w:rsidRDefault="00C20C1F" w:rsidP="0037511E">
      <w:pPr>
        <w:rPr>
          <w:rFonts w:ascii="Times New Roman" w:hAnsi="Times New Roman"/>
        </w:rPr>
      </w:pPr>
    </w:p>
    <w:bookmarkEnd w:id="0"/>
    <w:p w14:paraId="7E4BA1F4" w14:textId="77777777" w:rsidR="0037511E" w:rsidRPr="00C20C1F" w:rsidRDefault="0037511E" w:rsidP="00F63084">
      <w:pPr>
        <w:pStyle w:val="Heading2"/>
        <w:rPr>
          <w:rFonts w:ascii="Times New Roman" w:hAnsi="Times New Roman" w:cs="Times New Roman"/>
        </w:rPr>
      </w:pPr>
      <w:r w:rsidRPr="00C20C1F">
        <w:rPr>
          <w:rFonts w:ascii="Times New Roman" w:hAnsi="Times New Roman" w:cs="Times New Roman"/>
        </w:rPr>
        <w:t>Weekly Schedule(s) (lectur</w:t>
      </w:r>
      <w:r w:rsidR="00F63084" w:rsidRPr="00C20C1F">
        <w:rPr>
          <w:rFonts w:ascii="Times New Roman" w:hAnsi="Times New Roman" w:cs="Times New Roman"/>
        </w:rPr>
        <w:t>e</w:t>
      </w:r>
      <w:r w:rsidRPr="00C20C1F">
        <w:rPr>
          <w:rFonts w:ascii="Times New Roman" w:hAnsi="Times New Roman" w:cs="Times New Roman"/>
        </w:rPr>
        <w:t>)</w:t>
      </w:r>
    </w:p>
    <w:p w14:paraId="3691012E" w14:textId="77777777" w:rsidR="00910ADD" w:rsidRPr="00C20C1F" w:rsidRDefault="00910ADD" w:rsidP="00910ADD">
      <w:pPr>
        <w:rPr>
          <w:rFonts w:ascii="Times New Roman" w:hAnsi="Times New Roman"/>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685"/>
        <w:gridCol w:w="2835"/>
      </w:tblGrid>
      <w:tr w:rsidR="00681BD6" w:rsidRPr="00C20C1F" w14:paraId="16C2B6D5" w14:textId="77777777" w:rsidTr="0031620F">
        <w:trPr>
          <w:cantSplit/>
          <w:trHeight w:val="431"/>
          <w:tblHeader/>
        </w:trPr>
        <w:tc>
          <w:tcPr>
            <w:tcW w:w="1668" w:type="dxa"/>
            <w:tcBorders>
              <w:top w:val="single" w:sz="4" w:space="0" w:color="auto"/>
              <w:left w:val="single" w:sz="4" w:space="0" w:color="auto"/>
              <w:bottom w:val="single" w:sz="4" w:space="0" w:color="auto"/>
              <w:right w:val="single" w:sz="4" w:space="0" w:color="auto"/>
            </w:tcBorders>
          </w:tcPr>
          <w:p w14:paraId="73E71F25" w14:textId="77777777" w:rsidR="00681BD6" w:rsidRPr="00C20C1F" w:rsidRDefault="00681BD6" w:rsidP="00354271">
            <w:pPr>
              <w:rPr>
                <w:rFonts w:ascii="Times New Roman" w:hAnsi="Times New Roman"/>
              </w:rPr>
            </w:pPr>
            <w:r w:rsidRPr="00C20C1F">
              <w:rPr>
                <w:rFonts w:ascii="Times New Roman" w:hAnsi="Times New Roman"/>
              </w:rPr>
              <w:t xml:space="preserve">Week # </w:t>
            </w:r>
          </w:p>
        </w:tc>
        <w:tc>
          <w:tcPr>
            <w:tcW w:w="3685" w:type="dxa"/>
            <w:tcBorders>
              <w:top w:val="single" w:sz="4" w:space="0" w:color="auto"/>
              <w:left w:val="single" w:sz="4" w:space="0" w:color="auto"/>
              <w:bottom w:val="single" w:sz="4" w:space="0" w:color="auto"/>
              <w:right w:val="single" w:sz="4" w:space="0" w:color="auto"/>
            </w:tcBorders>
          </w:tcPr>
          <w:p w14:paraId="04A2BBB1" w14:textId="027DCBB8" w:rsidR="00681BD6" w:rsidRPr="00C20C1F" w:rsidRDefault="00681BD6" w:rsidP="000E27D8">
            <w:pPr>
              <w:rPr>
                <w:rFonts w:ascii="Times New Roman" w:hAnsi="Times New Roman"/>
              </w:rPr>
            </w:pPr>
            <w:r w:rsidRPr="00C20C1F">
              <w:rPr>
                <w:rFonts w:ascii="Times New Roman" w:hAnsi="Times New Roman"/>
              </w:rPr>
              <w:t>Topic, Theme or Unit of Study</w:t>
            </w:r>
          </w:p>
        </w:tc>
        <w:tc>
          <w:tcPr>
            <w:tcW w:w="2835" w:type="dxa"/>
            <w:tcBorders>
              <w:top w:val="single" w:sz="4" w:space="0" w:color="auto"/>
              <w:left w:val="single" w:sz="4" w:space="0" w:color="auto"/>
              <w:bottom w:val="single" w:sz="4" w:space="0" w:color="auto"/>
              <w:right w:val="single" w:sz="4" w:space="0" w:color="auto"/>
            </w:tcBorders>
          </w:tcPr>
          <w:p w14:paraId="7207227B" w14:textId="77777777" w:rsidR="00681BD6" w:rsidRPr="00C20C1F" w:rsidRDefault="00681BD6" w:rsidP="000E27D8">
            <w:pPr>
              <w:rPr>
                <w:rFonts w:ascii="Times New Roman" w:hAnsi="Times New Roman"/>
              </w:rPr>
            </w:pPr>
            <w:r w:rsidRPr="00C20C1F">
              <w:rPr>
                <w:rFonts w:ascii="Times New Roman" w:hAnsi="Times New Roman"/>
              </w:rPr>
              <w:t>Activities</w:t>
            </w:r>
          </w:p>
        </w:tc>
      </w:tr>
      <w:tr w:rsidR="00681BD6" w:rsidRPr="00C20C1F" w14:paraId="0703AA58" w14:textId="77777777" w:rsidTr="0031620F">
        <w:trPr>
          <w:trHeight w:val="1106"/>
        </w:trPr>
        <w:tc>
          <w:tcPr>
            <w:tcW w:w="1668" w:type="dxa"/>
            <w:tcBorders>
              <w:top w:val="single" w:sz="4" w:space="0" w:color="auto"/>
              <w:left w:val="single" w:sz="4" w:space="0" w:color="auto"/>
              <w:bottom w:val="single" w:sz="4" w:space="0" w:color="auto"/>
              <w:right w:val="single" w:sz="4" w:space="0" w:color="auto"/>
            </w:tcBorders>
          </w:tcPr>
          <w:p w14:paraId="46ECBD74" w14:textId="5024B525" w:rsidR="00681BD6" w:rsidRPr="00C20C1F" w:rsidRDefault="00681BD6" w:rsidP="000E27D8">
            <w:pPr>
              <w:rPr>
                <w:rFonts w:ascii="Times New Roman" w:hAnsi="Times New Roman"/>
              </w:rPr>
            </w:pPr>
            <w:r w:rsidRPr="00C20C1F">
              <w:rPr>
                <w:rFonts w:ascii="Times New Roman" w:hAnsi="Times New Roman"/>
              </w:rPr>
              <w:t>Week</w:t>
            </w:r>
            <w:r w:rsidR="00910ADD" w:rsidRPr="00C20C1F">
              <w:rPr>
                <w:rFonts w:ascii="Times New Roman" w:hAnsi="Times New Roman"/>
              </w:rPr>
              <w:t xml:space="preserve"> </w:t>
            </w:r>
            <w:r w:rsidRPr="00C20C1F">
              <w:rPr>
                <w:rFonts w:ascii="Times New Roman" w:hAnsi="Times New Roman"/>
              </w:rPr>
              <w:t>1</w:t>
            </w:r>
            <w:r w:rsidR="00850D22">
              <w:rPr>
                <w:rFonts w:ascii="Times New Roman" w:hAnsi="Times New Roman"/>
              </w:rPr>
              <w:t>,2</w:t>
            </w:r>
          </w:p>
          <w:p w14:paraId="032CEE33" w14:textId="77777777" w:rsidR="00910ADD" w:rsidRPr="00C20C1F" w:rsidRDefault="00910ADD" w:rsidP="000E27D8">
            <w:pPr>
              <w:rPr>
                <w:rFonts w:ascii="Times New Roman" w:hAnsi="Times New Roman"/>
              </w:rPr>
            </w:pPr>
          </w:p>
          <w:p w14:paraId="6DBAD2F2" w14:textId="77777777" w:rsidR="00D878E9" w:rsidRPr="00C20C1F" w:rsidRDefault="00D878E9" w:rsidP="000E27D8">
            <w:pPr>
              <w:rPr>
                <w:rFonts w:ascii="Times New Roman" w:hAnsi="Times New Roman"/>
              </w:rPr>
            </w:pPr>
          </w:p>
          <w:p w14:paraId="333B8581" w14:textId="0182A456" w:rsidR="00681BD6" w:rsidRPr="00C20C1F" w:rsidRDefault="00370DCD" w:rsidP="000E27D8">
            <w:pPr>
              <w:rPr>
                <w:rFonts w:ascii="Times New Roman" w:hAnsi="Times New Roman"/>
              </w:rPr>
            </w:pPr>
            <w:r w:rsidRPr="00C20C1F">
              <w:rPr>
                <w:rFonts w:ascii="Times New Roman" w:hAnsi="Times New Roman"/>
              </w:rPr>
              <w:t xml:space="preserve">Week </w:t>
            </w:r>
            <w:r w:rsidR="00850D22">
              <w:rPr>
                <w:rFonts w:ascii="Times New Roman" w:hAnsi="Times New Roman"/>
              </w:rPr>
              <w:t>3,4</w:t>
            </w:r>
          </w:p>
          <w:p w14:paraId="0D7D6C86" w14:textId="77777777" w:rsidR="00681BD6" w:rsidRPr="00C20C1F" w:rsidRDefault="00681BD6" w:rsidP="000E27D8">
            <w:pPr>
              <w:rPr>
                <w:rFonts w:ascii="Times New Roman" w:hAnsi="Times New Roman"/>
              </w:rPr>
            </w:pPr>
          </w:p>
          <w:p w14:paraId="1FB90F2C" w14:textId="370BD7F6" w:rsidR="00681BD6" w:rsidRPr="00C20C1F" w:rsidRDefault="00370DCD" w:rsidP="000E27D8">
            <w:pPr>
              <w:rPr>
                <w:rFonts w:ascii="Times New Roman" w:hAnsi="Times New Roman"/>
              </w:rPr>
            </w:pPr>
            <w:r w:rsidRPr="00C20C1F">
              <w:rPr>
                <w:rFonts w:ascii="Times New Roman" w:hAnsi="Times New Roman"/>
              </w:rPr>
              <w:t xml:space="preserve">Week </w:t>
            </w:r>
            <w:r w:rsidR="00850D22">
              <w:rPr>
                <w:rFonts w:ascii="Times New Roman" w:hAnsi="Times New Roman"/>
              </w:rPr>
              <w:t>5,6</w:t>
            </w:r>
          </w:p>
          <w:p w14:paraId="1987D132" w14:textId="77777777" w:rsidR="00681BD6" w:rsidRPr="00C20C1F" w:rsidRDefault="00681BD6" w:rsidP="000E27D8">
            <w:pPr>
              <w:rPr>
                <w:rFonts w:ascii="Times New Roman" w:hAnsi="Times New Roman"/>
              </w:rPr>
            </w:pPr>
          </w:p>
          <w:p w14:paraId="0A712636" w14:textId="7D92DA2C" w:rsidR="00681BD6" w:rsidRPr="00C20C1F" w:rsidRDefault="00370DCD" w:rsidP="000E27D8">
            <w:pPr>
              <w:rPr>
                <w:rFonts w:ascii="Times New Roman" w:hAnsi="Times New Roman"/>
              </w:rPr>
            </w:pPr>
            <w:r w:rsidRPr="00C20C1F">
              <w:rPr>
                <w:rFonts w:ascii="Times New Roman" w:hAnsi="Times New Roman"/>
              </w:rPr>
              <w:t xml:space="preserve">Week </w:t>
            </w:r>
            <w:r w:rsidR="00850D22">
              <w:rPr>
                <w:rFonts w:ascii="Times New Roman" w:hAnsi="Times New Roman"/>
              </w:rPr>
              <w:t>7,8</w:t>
            </w:r>
          </w:p>
          <w:p w14:paraId="31D39E30" w14:textId="77777777" w:rsidR="00681BD6" w:rsidRPr="00C20C1F" w:rsidRDefault="00681BD6" w:rsidP="000E27D8">
            <w:pPr>
              <w:rPr>
                <w:rFonts w:ascii="Times New Roman" w:hAnsi="Times New Roman"/>
              </w:rPr>
            </w:pPr>
          </w:p>
          <w:p w14:paraId="1E687699" w14:textId="68114BDE" w:rsidR="00681BD6" w:rsidRPr="00C20C1F" w:rsidRDefault="00370DCD" w:rsidP="000E27D8">
            <w:pPr>
              <w:rPr>
                <w:rFonts w:ascii="Times New Roman" w:hAnsi="Times New Roman"/>
              </w:rPr>
            </w:pPr>
            <w:r w:rsidRPr="00C20C1F">
              <w:rPr>
                <w:rFonts w:ascii="Times New Roman" w:hAnsi="Times New Roman"/>
              </w:rPr>
              <w:t xml:space="preserve">Week </w:t>
            </w:r>
            <w:r w:rsidR="00850D22">
              <w:rPr>
                <w:rFonts w:ascii="Times New Roman" w:hAnsi="Times New Roman"/>
              </w:rPr>
              <w:t>9,10</w:t>
            </w:r>
          </w:p>
          <w:p w14:paraId="289A9949" w14:textId="77777777" w:rsidR="00681BD6" w:rsidRPr="00C20C1F" w:rsidRDefault="00681BD6" w:rsidP="000E27D8">
            <w:pPr>
              <w:rPr>
                <w:rFonts w:ascii="Times New Roman" w:hAnsi="Times New Roman"/>
              </w:rPr>
            </w:pPr>
          </w:p>
          <w:p w14:paraId="4DF746DB" w14:textId="2544D9BE" w:rsidR="00681BD6" w:rsidRPr="00C20C1F" w:rsidRDefault="00370DCD" w:rsidP="000E27D8">
            <w:pPr>
              <w:rPr>
                <w:rFonts w:ascii="Times New Roman" w:hAnsi="Times New Roman"/>
              </w:rPr>
            </w:pPr>
            <w:r w:rsidRPr="00C20C1F">
              <w:rPr>
                <w:rFonts w:ascii="Times New Roman" w:hAnsi="Times New Roman"/>
              </w:rPr>
              <w:t xml:space="preserve">Week </w:t>
            </w:r>
            <w:r w:rsidR="00850D22">
              <w:rPr>
                <w:rFonts w:ascii="Times New Roman" w:hAnsi="Times New Roman"/>
              </w:rPr>
              <w:t>11,12</w:t>
            </w:r>
          </w:p>
          <w:p w14:paraId="22662863" w14:textId="77777777" w:rsidR="00681BD6" w:rsidRPr="00C20C1F" w:rsidRDefault="00681BD6" w:rsidP="000E27D8">
            <w:pPr>
              <w:rPr>
                <w:rFonts w:ascii="Times New Roman" w:hAnsi="Times New Roman"/>
              </w:rPr>
            </w:pPr>
          </w:p>
        </w:tc>
        <w:tc>
          <w:tcPr>
            <w:tcW w:w="3685" w:type="dxa"/>
            <w:tcBorders>
              <w:top w:val="single" w:sz="4" w:space="0" w:color="auto"/>
              <w:left w:val="single" w:sz="4" w:space="0" w:color="auto"/>
              <w:bottom w:val="single" w:sz="4" w:space="0" w:color="auto"/>
              <w:right w:val="single" w:sz="4" w:space="0" w:color="auto"/>
            </w:tcBorders>
          </w:tcPr>
          <w:p w14:paraId="442815DD" w14:textId="77777777" w:rsidR="00681BD6" w:rsidRPr="00C20C1F" w:rsidRDefault="00681BD6" w:rsidP="000E27D8">
            <w:pPr>
              <w:rPr>
                <w:rFonts w:ascii="Times New Roman" w:hAnsi="Times New Roman"/>
              </w:rPr>
            </w:pPr>
            <w:r w:rsidRPr="00C20C1F">
              <w:rPr>
                <w:rFonts w:ascii="Times New Roman" w:hAnsi="Times New Roman"/>
              </w:rPr>
              <w:t>Introduction to mastering physics</w:t>
            </w:r>
          </w:p>
          <w:p w14:paraId="50DB8617" w14:textId="77777777" w:rsidR="00681BD6" w:rsidRPr="00C20C1F" w:rsidRDefault="00681BD6" w:rsidP="000E27D8">
            <w:pPr>
              <w:rPr>
                <w:rFonts w:ascii="Times New Roman" w:hAnsi="Times New Roman"/>
              </w:rPr>
            </w:pPr>
            <w:r w:rsidRPr="00C20C1F">
              <w:rPr>
                <w:rFonts w:ascii="Times New Roman" w:hAnsi="Times New Roman"/>
              </w:rPr>
              <w:t>Motion in one dimension</w:t>
            </w:r>
          </w:p>
          <w:p w14:paraId="10B41326" w14:textId="77777777" w:rsidR="00D878E9" w:rsidRPr="00C20C1F" w:rsidRDefault="00D878E9" w:rsidP="000E27D8">
            <w:pPr>
              <w:rPr>
                <w:rFonts w:ascii="Times New Roman" w:hAnsi="Times New Roman"/>
              </w:rPr>
            </w:pPr>
          </w:p>
          <w:p w14:paraId="674F56C5" w14:textId="77777777" w:rsidR="00681BD6" w:rsidRPr="00C20C1F" w:rsidRDefault="00681BD6" w:rsidP="000E27D8">
            <w:pPr>
              <w:rPr>
                <w:rFonts w:ascii="Times New Roman" w:hAnsi="Times New Roman"/>
              </w:rPr>
            </w:pPr>
            <w:r w:rsidRPr="00C20C1F">
              <w:rPr>
                <w:rFonts w:ascii="Times New Roman" w:hAnsi="Times New Roman"/>
              </w:rPr>
              <w:t>Motion in two dimensions</w:t>
            </w:r>
          </w:p>
          <w:p w14:paraId="69C0A5B8" w14:textId="77777777" w:rsidR="00681BD6" w:rsidRPr="00C20C1F" w:rsidRDefault="00681BD6" w:rsidP="000E27D8">
            <w:pPr>
              <w:rPr>
                <w:rFonts w:ascii="Times New Roman" w:hAnsi="Times New Roman"/>
              </w:rPr>
            </w:pPr>
          </w:p>
          <w:p w14:paraId="1EA2821A" w14:textId="58F8A148" w:rsidR="00681BD6" w:rsidRPr="00C20C1F" w:rsidRDefault="00681BD6" w:rsidP="000E27D8">
            <w:pPr>
              <w:rPr>
                <w:rFonts w:ascii="Times New Roman" w:hAnsi="Times New Roman"/>
              </w:rPr>
            </w:pPr>
            <w:r w:rsidRPr="00C20C1F">
              <w:rPr>
                <w:rFonts w:ascii="Times New Roman" w:hAnsi="Times New Roman"/>
              </w:rPr>
              <w:t>Force</w:t>
            </w:r>
            <w:r w:rsidR="0070110B" w:rsidRPr="00C20C1F">
              <w:rPr>
                <w:rFonts w:ascii="Times New Roman" w:hAnsi="Times New Roman"/>
              </w:rPr>
              <w:t xml:space="preserve"> </w:t>
            </w:r>
          </w:p>
          <w:p w14:paraId="5B65D564" w14:textId="77777777" w:rsidR="00681BD6" w:rsidRPr="00C20C1F" w:rsidRDefault="00681BD6" w:rsidP="000E27D8">
            <w:pPr>
              <w:rPr>
                <w:rFonts w:ascii="Times New Roman" w:hAnsi="Times New Roman"/>
              </w:rPr>
            </w:pPr>
          </w:p>
          <w:p w14:paraId="6CB85523" w14:textId="77777777" w:rsidR="00681BD6" w:rsidRPr="00C20C1F" w:rsidRDefault="00681BD6" w:rsidP="000E27D8">
            <w:pPr>
              <w:rPr>
                <w:rFonts w:ascii="Times New Roman" w:hAnsi="Times New Roman"/>
              </w:rPr>
            </w:pPr>
            <w:r w:rsidRPr="00C20C1F">
              <w:rPr>
                <w:rFonts w:ascii="Times New Roman" w:hAnsi="Times New Roman"/>
              </w:rPr>
              <w:t>Work and energy</w:t>
            </w:r>
          </w:p>
          <w:p w14:paraId="76A70A8F" w14:textId="77777777" w:rsidR="00681BD6" w:rsidRPr="00C20C1F" w:rsidRDefault="00681BD6" w:rsidP="000E27D8">
            <w:pPr>
              <w:rPr>
                <w:rFonts w:ascii="Times New Roman" w:hAnsi="Times New Roman"/>
              </w:rPr>
            </w:pPr>
          </w:p>
          <w:p w14:paraId="014D110E" w14:textId="77777777" w:rsidR="00681BD6" w:rsidRPr="00C20C1F" w:rsidRDefault="00681BD6" w:rsidP="000E27D8">
            <w:pPr>
              <w:rPr>
                <w:rFonts w:ascii="Times New Roman" w:hAnsi="Times New Roman"/>
              </w:rPr>
            </w:pPr>
            <w:r w:rsidRPr="00C20C1F">
              <w:rPr>
                <w:rFonts w:ascii="Times New Roman" w:hAnsi="Times New Roman"/>
              </w:rPr>
              <w:t>Momentum</w:t>
            </w:r>
          </w:p>
          <w:p w14:paraId="0493F85E" w14:textId="77777777" w:rsidR="00681BD6" w:rsidRPr="00C20C1F" w:rsidRDefault="00681BD6" w:rsidP="000E27D8">
            <w:pPr>
              <w:rPr>
                <w:rFonts w:ascii="Times New Roman" w:hAnsi="Times New Roman"/>
              </w:rPr>
            </w:pPr>
          </w:p>
          <w:p w14:paraId="3BABDD0E" w14:textId="77777777" w:rsidR="00681BD6" w:rsidRPr="00C20C1F" w:rsidRDefault="00681BD6" w:rsidP="00354271">
            <w:pPr>
              <w:rPr>
                <w:rFonts w:ascii="Times New Roman" w:hAnsi="Times New Roman"/>
                <w:szCs w:val="22"/>
              </w:rPr>
            </w:pPr>
            <w:r w:rsidRPr="00C20C1F">
              <w:rPr>
                <w:rFonts w:ascii="Times New Roman" w:hAnsi="Times New Roman"/>
                <w:szCs w:val="22"/>
              </w:rPr>
              <w:t>Circular Motion and Gravitation</w:t>
            </w:r>
          </w:p>
          <w:p w14:paraId="4B4C3C2F" w14:textId="77777777" w:rsidR="00681BD6" w:rsidRPr="00C20C1F" w:rsidRDefault="00681BD6" w:rsidP="000E27D8">
            <w:pPr>
              <w:rPr>
                <w:rFonts w:ascii="Times New Roman" w:hAnsi="Times New Roman"/>
              </w:rPr>
            </w:pPr>
            <w:r w:rsidRPr="00C20C1F">
              <w:rPr>
                <w:rFonts w:ascii="Times New Roman" w:hAnsi="Times New Roman"/>
                <w:szCs w:val="22"/>
              </w:rPr>
              <w:t>Rotational Motion and Equilibrium</w:t>
            </w:r>
          </w:p>
        </w:tc>
        <w:tc>
          <w:tcPr>
            <w:tcW w:w="2835" w:type="dxa"/>
            <w:tcBorders>
              <w:top w:val="single" w:sz="4" w:space="0" w:color="auto"/>
              <w:left w:val="single" w:sz="4" w:space="0" w:color="auto"/>
              <w:bottom w:val="single" w:sz="4" w:space="0" w:color="auto"/>
              <w:right w:val="single" w:sz="4" w:space="0" w:color="auto"/>
            </w:tcBorders>
          </w:tcPr>
          <w:p w14:paraId="46ADA659" w14:textId="00FB32C5" w:rsidR="00681BD6" w:rsidRPr="00C20C1F" w:rsidRDefault="00681BD6" w:rsidP="000E27D8">
            <w:pPr>
              <w:rPr>
                <w:rFonts w:ascii="Times New Roman" w:hAnsi="Times New Roman"/>
              </w:rPr>
            </w:pPr>
            <w:r w:rsidRPr="00C20C1F">
              <w:rPr>
                <w:rFonts w:ascii="Times New Roman" w:hAnsi="Times New Roman"/>
              </w:rPr>
              <w:t xml:space="preserve"> Assignment </w:t>
            </w:r>
            <w:r w:rsidR="00D8237E" w:rsidRPr="00C20C1F">
              <w:rPr>
                <w:rFonts w:ascii="Times New Roman" w:hAnsi="Times New Roman"/>
              </w:rPr>
              <w:t>1</w:t>
            </w:r>
            <w:r w:rsidR="008E168D">
              <w:rPr>
                <w:rFonts w:ascii="Times New Roman" w:hAnsi="Times New Roman"/>
              </w:rPr>
              <w:t>,2</w:t>
            </w:r>
          </w:p>
          <w:p w14:paraId="0ED384EB" w14:textId="77777777" w:rsidR="00681BD6" w:rsidRPr="00C20C1F" w:rsidRDefault="00681BD6" w:rsidP="000E27D8">
            <w:pPr>
              <w:rPr>
                <w:rFonts w:ascii="Times New Roman" w:hAnsi="Times New Roman"/>
              </w:rPr>
            </w:pPr>
          </w:p>
          <w:p w14:paraId="639EE404" w14:textId="77777777" w:rsidR="00D878E9" w:rsidRPr="00C20C1F" w:rsidRDefault="00D878E9" w:rsidP="000E27D8">
            <w:pPr>
              <w:rPr>
                <w:rFonts w:ascii="Times New Roman" w:hAnsi="Times New Roman"/>
              </w:rPr>
            </w:pPr>
          </w:p>
          <w:p w14:paraId="619E5394" w14:textId="54B89E85" w:rsidR="00681BD6" w:rsidRPr="00C20C1F" w:rsidRDefault="00681BD6" w:rsidP="000E27D8">
            <w:pPr>
              <w:rPr>
                <w:rFonts w:ascii="Times New Roman" w:hAnsi="Times New Roman"/>
              </w:rPr>
            </w:pPr>
            <w:r w:rsidRPr="00C20C1F">
              <w:rPr>
                <w:rFonts w:ascii="Times New Roman" w:hAnsi="Times New Roman"/>
              </w:rPr>
              <w:t xml:space="preserve">Assignment </w:t>
            </w:r>
            <w:r w:rsidR="008E168D">
              <w:rPr>
                <w:rFonts w:ascii="Times New Roman" w:hAnsi="Times New Roman"/>
              </w:rPr>
              <w:t>3,4</w:t>
            </w:r>
          </w:p>
          <w:p w14:paraId="11F944B6" w14:textId="77777777" w:rsidR="00681BD6" w:rsidRPr="00C20C1F" w:rsidRDefault="00681BD6" w:rsidP="000E27D8">
            <w:pPr>
              <w:rPr>
                <w:rFonts w:ascii="Times New Roman" w:hAnsi="Times New Roman"/>
              </w:rPr>
            </w:pPr>
          </w:p>
          <w:p w14:paraId="22CDBBD5" w14:textId="606C5425" w:rsidR="00681BD6" w:rsidRPr="00C20C1F" w:rsidRDefault="00681BD6" w:rsidP="000E27D8">
            <w:pPr>
              <w:rPr>
                <w:rFonts w:ascii="Times New Roman" w:hAnsi="Times New Roman"/>
              </w:rPr>
            </w:pPr>
            <w:r w:rsidRPr="00C20C1F">
              <w:rPr>
                <w:rFonts w:ascii="Times New Roman" w:hAnsi="Times New Roman"/>
              </w:rPr>
              <w:t xml:space="preserve">Assignment </w:t>
            </w:r>
            <w:r w:rsidR="008E168D">
              <w:rPr>
                <w:rFonts w:ascii="Times New Roman" w:hAnsi="Times New Roman"/>
              </w:rPr>
              <w:t>5,6</w:t>
            </w:r>
          </w:p>
          <w:p w14:paraId="49AB9952" w14:textId="77777777" w:rsidR="00681BD6" w:rsidRPr="00C20C1F" w:rsidRDefault="00681BD6" w:rsidP="000E27D8">
            <w:pPr>
              <w:rPr>
                <w:rFonts w:ascii="Times New Roman" w:hAnsi="Times New Roman"/>
              </w:rPr>
            </w:pPr>
          </w:p>
          <w:p w14:paraId="5725A871" w14:textId="7FBB9DC9" w:rsidR="00681BD6" w:rsidRPr="00C20C1F" w:rsidRDefault="00681BD6" w:rsidP="000E27D8">
            <w:pPr>
              <w:rPr>
                <w:rFonts w:ascii="Times New Roman" w:hAnsi="Times New Roman"/>
              </w:rPr>
            </w:pPr>
            <w:r w:rsidRPr="00C20C1F">
              <w:rPr>
                <w:rFonts w:ascii="Times New Roman" w:hAnsi="Times New Roman"/>
              </w:rPr>
              <w:t xml:space="preserve">Assignment </w:t>
            </w:r>
            <w:r w:rsidR="008E168D">
              <w:rPr>
                <w:rFonts w:ascii="Times New Roman" w:hAnsi="Times New Roman"/>
              </w:rPr>
              <w:t>7,8</w:t>
            </w:r>
          </w:p>
          <w:p w14:paraId="5ABBE618" w14:textId="77777777" w:rsidR="00681BD6" w:rsidRPr="00C20C1F" w:rsidRDefault="00681BD6" w:rsidP="000E27D8">
            <w:pPr>
              <w:rPr>
                <w:rFonts w:ascii="Times New Roman" w:hAnsi="Times New Roman"/>
              </w:rPr>
            </w:pPr>
          </w:p>
          <w:p w14:paraId="757707E6" w14:textId="7724BF3E" w:rsidR="00681BD6" w:rsidRPr="00C20C1F" w:rsidRDefault="00681BD6" w:rsidP="000E27D8">
            <w:pPr>
              <w:rPr>
                <w:rFonts w:ascii="Times New Roman" w:hAnsi="Times New Roman"/>
              </w:rPr>
            </w:pPr>
            <w:r w:rsidRPr="00C20C1F">
              <w:rPr>
                <w:rFonts w:ascii="Times New Roman" w:hAnsi="Times New Roman"/>
              </w:rPr>
              <w:t xml:space="preserve">Assignment </w:t>
            </w:r>
            <w:r w:rsidR="008E168D">
              <w:rPr>
                <w:rFonts w:ascii="Times New Roman" w:hAnsi="Times New Roman"/>
              </w:rPr>
              <w:t>9</w:t>
            </w:r>
          </w:p>
          <w:p w14:paraId="7276F2F2" w14:textId="77777777" w:rsidR="00681BD6" w:rsidRPr="00C20C1F" w:rsidRDefault="00681BD6" w:rsidP="000E27D8">
            <w:pPr>
              <w:rPr>
                <w:rFonts w:ascii="Times New Roman" w:hAnsi="Times New Roman"/>
              </w:rPr>
            </w:pPr>
          </w:p>
          <w:p w14:paraId="5853196F" w14:textId="5A4B0620" w:rsidR="00681BD6" w:rsidRPr="00C20C1F" w:rsidRDefault="00681BD6" w:rsidP="000E27D8">
            <w:pPr>
              <w:rPr>
                <w:rFonts w:ascii="Times New Roman" w:hAnsi="Times New Roman"/>
              </w:rPr>
            </w:pPr>
            <w:r w:rsidRPr="00C20C1F">
              <w:rPr>
                <w:rFonts w:ascii="Times New Roman" w:hAnsi="Times New Roman"/>
              </w:rPr>
              <w:t xml:space="preserve">Assignment </w:t>
            </w:r>
            <w:r w:rsidR="008E168D">
              <w:rPr>
                <w:rFonts w:ascii="Times New Roman" w:hAnsi="Times New Roman"/>
              </w:rPr>
              <w:t>10</w:t>
            </w:r>
          </w:p>
        </w:tc>
      </w:tr>
    </w:tbl>
    <w:p w14:paraId="568E841D" w14:textId="7D6F09C2" w:rsidR="0007298C" w:rsidRPr="00C20C1F" w:rsidRDefault="0007298C" w:rsidP="00766921">
      <w:pPr>
        <w:spacing w:after="200" w:line="276" w:lineRule="auto"/>
        <w:rPr>
          <w:rFonts w:ascii="Times New Roman" w:hAnsi="Times New Roman"/>
        </w:rPr>
      </w:pPr>
    </w:p>
    <w:p w14:paraId="346F258D" w14:textId="72B7588F" w:rsidR="00B6155E" w:rsidRPr="00C20C1F" w:rsidRDefault="00B6155E" w:rsidP="001510F4">
      <w:pPr>
        <w:spacing w:after="200" w:line="276" w:lineRule="auto"/>
        <w:jc w:val="center"/>
        <w:rPr>
          <w:rFonts w:ascii="Times New Roman" w:hAnsi="Times New Roman"/>
          <w:b/>
          <w:bCs/>
          <w:kern w:val="36"/>
          <w:sz w:val="48"/>
          <w:szCs w:val="48"/>
          <w:lang w:val="en-CA" w:eastAsia="en-CA"/>
        </w:rPr>
      </w:pPr>
      <w:r w:rsidRPr="00C20C1F">
        <w:rPr>
          <w:rFonts w:ascii="Times New Roman" w:hAnsi="Times New Roman"/>
          <w:b/>
          <w:bCs/>
          <w:kern w:val="36"/>
          <w:sz w:val="48"/>
          <w:szCs w:val="48"/>
          <w:lang w:val="en-CA" w:eastAsia="en-CA"/>
        </w:rPr>
        <w:t>Physics and Computer Science</w:t>
      </w:r>
    </w:p>
    <w:p w14:paraId="270063F9" w14:textId="77777777" w:rsidR="00B6155E" w:rsidRPr="00C20C1F" w:rsidRDefault="00B6155E" w:rsidP="00B6155E">
      <w:pPr>
        <w:spacing w:before="161" w:after="161"/>
        <w:outlineLvl w:val="0"/>
        <w:rPr>
          <w:rFonts w:ascii="Times New Roman" w:hAnsi="Times New Roman"/>
          <w:b/>
          <w:bCs/>
          <w:kern w:val="36"/>
          <w:sz w:val="48"/>
          <w:szCs w:val="48"/>
          <w:lang w:val="en-CA" w:eastAsia="en-CA"/>
        </w:rPr>
      </w:pPr>
      <w:r w:rsidRPr="00C20C1F">
        <w:rPr>
          <w:rFonts w:ascii="Times New Roman" w:hAnsi="Times New Roman"/>
          <w:b/>
          <w:bCs/>
          <w:kern w:val="36"/>
          <w:sz w:val="48"/>
          <w:szCs w:val="48"/>
          <w:lang w:val="en-CA" w:eastAsia="en-CA"/>
        </w:rPr>
        <w:t>General Regulations</w:t>
      </w:r>
    </w:p>
    <w:p w14:paraId="55080173" w14:textId="77777777" w:rsidR="00B6155E" w:rsidRPr="00C20C1F" w:rsidRDefault="00B6155E" w:rsidP="00B6155E">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Academic Calendars</w:t>
      </w:r>
    </w:p>
    <w:p w14:paraId="2F2C893F" w14:textId="77777777" w:rsidR="00B6155E" w:rsidRPr="00C20C1F" w:rsidRDefault="00B6155E" w:rsidP="00B6155E">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Students are encouraged to review the </w:t>
      </w:r>
      <w:hyperlink r:id="rId7" w:history="1">
        <w:r w:rsidRPr="00C20C1F">
          <w:rPr>
            <w:rFonts w:ascii="Times New Roman" w:hAnsi="Times New Roman"/>
            <w:color w:val="800080"/>
            <w:sz w:val="27"/>
            <w:szCs w:val="27"/>
            <w:u w:val="single"/>
            <w:lang w:val="en-CA" w:eastAsia="en-CA"/>
          </w:rPr>
          <w:t>Academic Calendar</w:t>
        </w:r>
      </w:hyperlink>
      <w:r w:rsidRPr="00C20C1F">
        <w:rPr>
          <w:rFonts w:ascii="Times New Roman" w:hAnsi="Times New Roman"/>
          <w:color w:val="000000"/>
          <w:sz w:val="27"/>
          <w:szCs w:val="27"/>
          <w:lang w:val="en-CA" w:eastAsia="en-CA"/>
        </w:rPr>
        <w:t> for information regarding all important dates, deadlines, and services available on campus.</w:t>
      </w:r>
    </w:p>
    <w:p w14:paraId="5A9A0203" w14:textId="77777777" w:rsidR="00B6155E" w:rsidRPr="00C20C1F" w:rsidRDefault="00B6155E" w:rsidP="00B6155E">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Special Needs</w:t>
      </w:r>
    </w:p>
    <w:p w14:paraId="614C1BE8" w14:textId="77777777" w:rsidR="00B6155E" w:rsidRPr="00C20C1F" w:rsidRDefault="00B6155E" w:rsidP="00B6155E">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Students with disabilities or special needs are advised to contact Laurier’s </w:t>
      </w:r>
      <w:hyperlink r:id="rId8" w:history="1">
        <w:r w:rsidRPr="00C20C1F">
          <w:rPr>
            <w:rFonts w:ascii="Times New Roman" w:hAnsi="Times New Roman"/>
            <w:color w:val="800080"/>
            <w:sz w:val="27"/>
            <w:szCs w:val="27"/>
            <w:u w:val="single"/>
            <w:lang w:val="en-CA" w:eastAsia="en-CA"/>
          </w:rPr>
          <w:t>Accessible Learning Centre</w:t>
        </w:r>
      </w:hyperlink>
      <w:r w:rsidRPr="00C20C1F">
        <w:rPr>
          <w:rFonts w:ascii="Times New Roman" w:hAnsi="Times New Roman"/>
          <w:color w:val="000000"/>
          <w:sz w:val="27"/>
          <w:szCs w:val="27"/>
          <w:lang w:val="en-CA" w:eastAsia="en-CA"/>
        </w:rPr>
        <w:t> for information regarding its services and resources.</w:t>
      </w:r>
    </w:p>
    <w:p w14:paraId="3FD785EC" w14:textId="77777777" w:rsidR="00B6155E" w:rsidRPr="00C20C1F" w:rsidRDefault="00B6155E" w:rsidP="00B6155E">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Plagiarism</w:t>
      </w:r>
    </w:p>
    <w:p w14:paraId="4A398520" w14:textId="77777777" w:rsidR="00B6155E" w:rsidRPr="00C20C1F" w:rsidRDefault="00B6155E" w:rsidP="00B6155E">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Wilfrid Laurier University uses software that can check for plagiarism. If requested to do so by the instructor, students are required to submit their written work in electronic form and have it checked for plagiarism.</w:t>
      </w:r>
    </w:p>
    <w:p w14:paraId="1BB50707" w14:textId="77777777" w:rsidR="00B6155E" w:rsidRPr="00C20C1F" w:rsidRDefault="00B6155E" w:rsidP="00B6155E">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Academic Integrity</w:t>
      </w:r>
    </w:p>
    <w:p w14:paraId="0ADB4853" w14:textId="77777777" w:rsidR="00B6155E" w:rsidRPr="00C20C1F" w:rsidRDefault="00B6155E" w:rsidP="00B6155E">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 xml:space="preserve">Laurier is committed to a culture of integrity within and beyond the classroom. This culture values trustworthiness (i.e., honesty, integrity, reliability), fairness, caring, respect, responsibility and citizenship. Together, we have a shared responsibility to uphold this culture in our academic and </w:t>
      </w:r>
      <w:proofErr w:type="spellStart"/>
      <w:r w:rsidRPr="00C20C1F">
        <w:rPr>
          <w:rFonts w:ascii="Times New Roman" w:hAnsi="Times New Roman"/>
          <w:color w:val="000000"/>
          <w:sz w:val="27"/>
          <w:szCs w:val="27"/>
          <w:lang w:val="en-CA" w:eastAsia="en-CA"/>
        </w:rPr>
        <w:t>nonacademic</w:t>
      </w:r>
      <w:proofErr w:type="spellEnd"/>
      <w:r w:rsidRPr="00C20C1F">
        <w:rPr>
          <w:rFonts w:ascii="Times New Roman" w:hAnsi="Times New Roman"/>
          <w:color w:val="000000"/>
          <w:sz w:val="27"/>
          <w:szCs w:val="27"/>
          <w:lang w:val="en-CA" w:eastAsia="en-CA"/>
        </w:rPr>
        <w:t xml:space="preserve"> behaviour. The University has a defined policy with respect to academic misconduct. As a Laurier student you are responsible for familiarizing yourself with this policy and the accompanying penalty guidelines, some of which may appear on your transcript if there is a finding of misconduct. The relevant policy can be found at Laurier's </w:t>
      </w:r>
      <w:hyperlink r:id="rId9" w:history="1">
        <w:r w:rsidRPr="00C20C1F">
          <w:rPr>
            <w:rFonts w:ascii="Times New Roman" w:hAnsi="Times New Roman"/>
            <w:color w:val="800080"/>
            <w:sz w:val="27"/>
            <w:szCs w:val="27"/>
            <w:u w:val="single"/>
            <w:lang w:val="en-CA" w:eastAsia="en-CA"/>
          </w:rPr>
          <w:t>academic integrity</w:t>
        </w:r>
      </w:hyperlink>
      <w:r w:rsidRPr="00C20C1F">
        <w:rPr>
          <w:rFonts w:ascii="Times New Roman" w:hAnsi="Times New Roman"/>
          <w:color w:val="000000"/>
          <w:sz w:val="27"/>
          <w:szCs w:val="27"/>
          <w:lang w:val="en-CA" w:eastAsia="en-CA"/>
        </w:rPr>
        <w:t> website along with resources to educate and support you in upholding a culture of integrity. Ignorance is not a defense.</w:t>
      </w:r>
    </w:p>
    <w:p w14:paraId="19725526" w14:textId="77777777" w:rsidR="00B6155E" w:rsidRPr="00C20C1F" w:rsidRDefault="00B6155E" w:rsidP="00B6155E">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Final Examinations</w:t>
      </w:r>
    </w:p>
    <w:p w14:paraId="523940BC" w14:textId="77777777" w:rsidR="00B6155E" w:rsidRPr="00C20C1F" w:rsidRDefault="00B6155E" w:rsidP="00B6155E">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Students are strongly urged not to make any commitments (i.e., vacation) during the examination period. Students are required to be available for examinations during the examination periods of all terms in which they register. Refer to the Handbook on Undergraduate Course Management for more information.</w:t>
      </w:r>
    </w:p>
    <w:p w14:paraId="79755365" w14:textId="77777777" w:rsidR="00B6155E" w:rsidRPr="00C20C1F" w:rsidRDefault="00B6155E" w:rsidP="00B6155E">
      <w:pPr>
        <w:spacing w:before="100" w:beforeAutospacing="1" w:after="100" w:afterAutospacing="1"/>
        <w:outlineLvl w:val="2"/>
        <w:rPr>
          <w:rFonts w:ascii="Times New Roman" w:hAnsi="Times New Roman"/>
          <w:b/>
          <w:bCs/>
          <w:color w:val="000000"/>
          <w:sz w:val="27"/>
          <w:szCs w:val="27"/>
          <w:lang w:val="en-CA" w:eastAsia="en-CA"/>
        </w:rPr>
      </w:pPr>
    </w:p>
    <w:p w14:paraId="250D477F" w14:textId="77777777" w:rsidR="00B6155E" w:rsidRPr="00C20C1F" w:rsidRDefault="00B6155E" w:rsidP="00B6155E">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Good2Talk</w:t>
      </w:r>
    </w:p>
    <w:p w14:paraId="097CAC15" w14:textId="77777777" w:rsidR="00B6155E" w:rsidRPr="00C20C1F" w:rsidRDefault="00B6155E" w:rsidP="00B6155E">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A postsecondary school helpline that provides free, professional and confidential counselling support for students in Ontario. Call 1-866-925-5454 or through 2-1-1. Available 24-7.</w:t>
      </w:r>
    </w:p>
    <w:p w14:paraId="0EE2460C" w14:textId="77777777" w:rsidR="00B6155E" w:rsidRPr="00C20C1F" w:rsidRDefault="00E63EB5" w:rsidP="00B6155E">
      <w:pPr>
        <w:spacing w:before="100" w:beforeAutospacing="1" w:after="100" w:afterAutospacing="1"/>
        <w:outlineLvl w:val="2"/>
        <w:rPr>
          <w:rFonts w:ascii="Times New Roman" w:hAnsi="Times New Roman"/>
          <w:b/>
          <w:bCs/>
          <w:color w:val="000000"/>
          <w:sz w:val="27"/>
          <w:szCs w:val="27"/>
          <w:lang w:val="en-CA" w:eastAsia="en-CA"/>
        </w:rPr>
      </w:pPr>
      <w:hyperlink r:id="rId10" w:history="1">
        <w:r w:rsidR="00B6155E" w:rsidRPr="00C20C1F">
          <w:rPr>
            <w:rFonts w:ascii="Times New Roman" w:hAnsi="Times New Roman"/>
            <w:b/>
            <w:bCs/>
            <w:color w:val="800080"/>
            <w:sz w:val="27"/>
            <w:szCs w:val="27"/>
            <w:u w:val="single"/>
            <w:lang w:val="en-CA" w:eastAsia="en-CA"/>
          </w:rPr>
          <w:t>Waterloo Student Food Bank</w:t>
        </w:r>
      </w:hyperlink>
    </w:p>
    <w:p w14:paraId="19A5F87A" w14:textId="77777777" w:rsidR="00B6155E" w:rsidRPr="00C20C1F" w:rsidRDefault="00B6155E" w:rsidP="00B6155E">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All students are eligible to use this service to ensure they're eating healthy when overwhelmed, stressed or financially strained. Anonymously request a package online 24-7. All dietary restrictions accommodated.</w:t>
      </w:r>
    </w:p>
    <w:p w14:paraId="0F3A2A0E" w14:textId="77777777" w:rsidR="00B6155E" w:rsidRPr="00C20C1F" w:rsidRDefault="00E63EB5" w:rsidP="00B6155E">
      <w:pPr>
        <w:spacing w:before="100" w:beforeAutospacing="1" w:after="100" w:afterAutospacing="1"/>
        <w:outlineLvl w:val="2"/>
        <w:rPr>
          <w:rFonts w:ascii="Times New Roman" w:hAnsi="Times New Roman"/>
          <w:b/>
          <w:bCs/>
          <w:color w:val="000000"/>
          <w:sz w:val="27"/>
          <w:szCs w:val="27"/>
          <w:lang w:val="en-CA" w:eastAsia="en-CA"/>
        </w:rPr>
      </w:pPr>
      <w:hyperlink r:id="rId11" w:history="1">
        <w:r w:rsidR="00B6155E" w:rsidRPr="00C20C1F">
          <w:rPr>
            <w:rFonts w:ascii="Times New Roman" w:hAnsi="Times New Roman"/>
            <w:b/>
            <w:bCs/>
            <w:color w:val="800080"/>
            <w:sz w:val="27"/>
            <w:szCs w:val="27"/>
            <w:u w:val="single"/>
            <w:lang w:val="en-CA" w:eastAsia="en-CA"/>
          </w:rPr>
          <w:t>Waterloo Foot Patrol</w:t>
        </w:r>
      </w:hyperlink>
    </w:p>
    <w:p w14:paraId="456C045F" w14:textId="77777777" w:rsidR="00B6155E" w:rsidRPr="00C20C1F" w:rsidRDefault="00B6155E" w:rsidP="00B6155E">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519.886.FOOT (3668). A volunteer operated safe-walk program, available Fall and Winter daily from 6:30 pm to 3 am. Teams of two are assigned to escort students to and from campus by foot or by van.</w:t>
      </w:r>
    </w:p>
    <w:p w14:paraId="5BF08D92" w14:textId="77777777" w:rsidR="00B6155E" w:rsidRPr="00C20C1F" w:rsidRDefault="00E63EB5" w:rsidP="00B6155E">
      <w:pPr>
        <w:spacing w:before="100" w:beforeAutospacing="1" w:after="100" w:afterAutospacing="1"/>
        <w:outlineLvl w:val="2"/>
        <w:rPr>
          <w:rFonts w:ascii="Times New Roman" w:hAnsi="Times New Roman"/>
          <w:b/>
          <w:bCs/>
          <w:color w:val="000000"/>
          <w:sz w:val="27"/>
          <w:szCs w:val="27"/>
          <w:lang w:val="en-CA" w:eastAsia="en-CA"/>
        </w:rPr>
      </w:pPr>
      <w:hyperlink r:id="rId12" w:history="1">
        <w:r w:rsidR="00B6155E" w:rsidRPr="00C20C1F">
          <w:rPr>
            <w:rFonts w:ascii="Times New Roman" w:hAnsi="Times New Roman"/>
            <w:b/>
            <w:bCs/>
            <w:color w:val="800080"/>
            <w:sz w:val="27"/>
            <w:szCs w:val="27"/>
            <w:u w:val="single"/>
            <w:lang w:val="en-CA" w:eastAsia="en-CA"/>
          </w:rPr>
          <w:t>Waterloo Student Wellness Centre</w:t>
        </w:r>
      </w:hyperlink>
    </w:p>
    <w:p w14:paraId="36740ACF" w14:textId="77777777" w:rsidR="00B6155E" w:rsidRPr="00C20C1F" w:rsidRDefault="00B6155E" w:rsidP="00B6155E">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519-884-0710, x3146. The Centre supports the physical, emotional, and mental health needs of students. Located on the 2nd floor of the Student Services Building, booked and same-day appointments are available Mondays and Wednesdays from 8:30 am to 7:30 pm, and Tuesdays, Thursdays and Fridays from 8:30 am to 4:15 pm. Contact the Centre at x3146, wellness@wlu.ca or @</w:t>
      </w:r>
      <w:proofErr w:type="spellStart"/>
      <w:r w:rsidRPr="00C20C1F">
        <w:rPr>
          <w:rFonts w:ascii="Times New Roman" w:hAnsi="Times New Roman"/>
          <w:color w:val="000000"/>
          <w:sz w:val="27"/>
          <w:szCs w:val="27"/>
          <w:lang w:val="en-CA" w:eastAsia="en-CA"/>
        </w:rPr>
        <w:t>LaurierWellness</w:t>
      </w:r>
      <w:proofErr w:type="spellEnd"/>
      <w:r w:rsidRPr="00C20C1F">
        <w:rPr>
          <w:rFonts w:ascii="Times New Roman" w:hAnsi="Times New Roman"/>
          <w:color w:val="000000"/>
          <w:sz w:val="27"/>
          <w:szCs w:val="27"/>
          <w:lang w:val="en-CA" w:eastAsia="en-CA"/>
        </w:rPr>
        <w:t>. After hours crisis support available 24/7. Call 1-844-437-3247 (HERE247).</w:t>
      </w:r>
    </w:p>
    <w:p w14:paraId="1CCF68D7" w14:textId="77777777" w:rsidR="00B6155E" w:rsidRPr="00C20C1F" w:rsidRDefault="00B6155E" w:rsidP="00B6155E">
      <w:pPr>
        <w:rPr>
          <w:rFonts w:ascii="Times New Roman" w:hAnsi="Times New Roman"/>
        </w:rPr>
      </w:pPr>
    </w:p>
    <w:p w14:paraId="5BF5B813" w14:textId="77777777" w:rsidR="00B6155E" w:rsidRPr="00C20C1F" w:rsidRDefault="00B6155E" w:rsidP="00B6155E">
      <w:pPr>
        <w:rPr>
          <w:rFonts w:ascii="Times New Roman" w:hAnsi="Times New Roman"/>
        </w:rPr>
      </w:pPr>
    </w:p>
    <w:p w14:paraId="406A8F33" w14:textId="77777777" w:rsidR="00E63EB5" w:rsidRDefault="00E63EB5">
      <w:pPr>
        <w:spacing w:after="200" w:line="276" w:lineRule="auto"/>
        <w:rPr>
          <w:b/>
        </w:rPr>
      </w:pPr>
      <w:r>
        <w:rPr>
          <w:b/>
        </w:rPr>
        <w:br w:type="page"/>
      </w:r>
    </w:p>
    <w:p w14:paraId="5FBE6063" w14:textId="55448336" w:rsidR="00E63EB5" w:rsidRPr="00BC143C" w:rsidRDefault="00E63EB5" w:rsidP="00E63EB5">
      <w:pPr>
        <w:rPr>
          <w:b/>
        </w:rPr>
      </w:pPr>
      <w:r w:rsidRPr="00BC143C">
        <w:rPr>
          <w:b/>
        </w:rPr>
        <w:lastRenderedPageBreak/>
        <w:t>WHAT YOUR STUDENTS NEED TO KNOW ABOUT DIGITAL TEXTBOOK ACCESS</w:t>
      </w:r>
    </w:p>
    <w:p w14:paraId="25848C95" w14:textId="77777777" w:rsidR="00E63EB5" w:rsidRPr="00BC143C" w:rsidRDefault="00E63EB5" w:rsidP="00E63EB5">
      <w:pPr>
        <w:pStyle w:val="ListParagraph"/>
        <w:numPr>
          <w:ilvl w:val="0"/>
          <w:numId w:val="22"/>
        </w:numPr>
        <w:spacing w:after="160" w:line="259" w:lineRule="auto"/>
        <w:contextualSpacing/>
        <w:rPr>
          <w:b/>
        </w:rPr>
      </w:pPr>
      <w:r w:rsidRPr="00BC143C">
        <w:rPr>
          <w:b/>
        </w:rPr>
        <w:t xml:space="preserve">Communication Schedule </w:t>
      </w:r>
    </w:p>
    <w:p w14:paraId="69120911" w14:textId="77777777" w:rsidR="00E63EB5" w:rsidRDefault="00E63EB5" w:rsidP="00E63EB5">
      <w:pPr>
        <w:pStyle w:val="ListParagraph"/>
        <w:numPr>
          <w:ilvl w:val="0"/>
          <w:numId w:val="23"/>
        </w:numPr>
        <w:spacing w:after="160" w:line="259" w:lineRule="auto"/>
        <w:contextualSpacing/>
      </w:pPr>
      <w:r>
        <w:t xml:space="preserve">An email from </w:t>
      </w:r>
      <w:hyperlink r:id="rId13" w:history="1">
        <w:r w:rsidRPr="00521B98">
          <w:rPr>
            <w:rStyle w:val="Hyperlink"/>
            <w:rFonts w:eastAsiaTheme="majorEastAsia"/>
          </w:rPr>
          <w:t>digitaltextbookaccess@wlu.ca</w:t>
        </w:r>
      </w:hyperlink>
      <w:r>
        <w:t xml:space="preserve"> will be sent to your students @</w:t>
      </w:r>
      <w:proofErr w:type="spellStart"/>
      <w:r>
        <w:t>mylaurier</w:t>
      </w:r>
      <w:proofErr w:type="spellEnd"/>
      <w:r>
        <w:t xml:space="preserve"> email</w:t>
      </w:r>
      <w:r w:rsidRPr="00BC143C">
        <w:rPr>
          <w:b/>
        </w:rPr>
        <w:t xml:space="preserve"> </w:t>
      </w:r>
      <w:r w:rsidRPr="00646380">
        <w:t>address</w:t>
      </w:r>
      <w:r>
        <w:t xml:space="preserve"> on January 4, 2021 to advise that your course is participating in the Digital Textbook Access Program. Students who register after this date will receive an email within 24 hours of registration</w:t>
      </w:r>
    </w:p>
    <w:p w14:paraId="73F2C251" w14:textId="77777777" w:rsidR="00E63EB5" w:rsidRDefault="00E63EB5" w:rsidP="00E63EB5">
      <w:pPr>
        <w:pStyle w:val="ListParagraph"/>
        <w:ind w:left="1440"/>
      </w:pPr>
    </w:p>
    <w:p w14:paraId="431581E8" w14:textId="77777777" w:rsidR="00E63EB5" w:rsidRDefault="00E63EB5" w:rsidP="00E63EB5">
      <w:pPr>
        <w:pStyle w:val="ListParagraph"/>
        <w:numPr>
          <w:ilvl w:val="0"/>
          <w:numId w:val="22"/>
        </w:numPr>
        <w:spacing w:after="160" w:line="259" w:lineRule="auto"/>
        <w:contextualSpacing/>
        <w:rPr>
          <w:b/>
        </w:rPr>
      </w:pPr>
      <w:r w:rsidRPr="00BC143C">
        <w:rPr>
          <w:b/>
        </w:rPr>
        <w:t>Opt-Out Information</w:t>
      </w:r>
      <w:r>
        <w:rPr>
          <w:b/>
        </w:rPr>
        <w:t xml:space="preserve"> </w:t>
      </w:r>
    </w:p>
    <w:p w14:paraId="2B256B16" w14:textId="77777777" w:rsidR="00E63EB5" w:rsidRDefault="00E63EB5" w:rsidP="00E63EB5">
      <w:pPr>
        <w:pStyle w:val="ListParagraph"/>
        <w:numPr>
          <w:ilvl w:val="0"/>
          <w:numId w:val="24"/>
        </w:numPr>
        <w:spacing w:after="160" w:line="259" w:lineRule="auto"/>
        <w:contextualSpacing/>
      </w:pPr>
      <w:r w:rsidRPr="0083215B">
        <w:t>Information re: opting out</w:t>
      </w:r>
      <w:r>
        <w:t xml:space="preserve"> of the DTA program will be emailed to students @</w:t>
      </w:r>
      <w:proofErr w:type="spellStart"/>
      <w:r>
        <w:t>mylaurier</w:t>
      </w:r>
      <w:proofErr w:type="spellEnd"/>
      <w:r>
        <w:t xml:space="preserve"> email account on January 15</w:t>
      </w:r>
      <w:r w:rsidRPr="00263D12">
        <w:rPr>
          <w:vertAlign w:val="superscript"/>
        </w:rPr>
        <w:t>th</w:t>
      </w:r>
      <w:r>
        <w:t xml:space="preserve"> and January 21st (one week and 24 hours in advance of the opt out deadline of January 22</w:t>
      </w:r>
      <w:r w:rsidRPr="00263D12">
        <w:rPr>
          <w:vertAlign w:val="superscript"/>
        </w:rPr>
        <w:t>nd</w:t>
      </w:r>
    </w:p>
    <w:p w14:paraId="558A019C" w14:textId="77777777" w:rsidR="00E63EB5" w:rsidRPr="0083215B" w:rsidRDefault="00E63EB5" w:rsidP="00E63EB5">
      <w:pPr>
        <w:pStyle w:val="ListParagraph"/>
        <w:numPr>
          <w:ilvl w:val="0"/>
          <w:numId w:val="24"/>
        </w:numPr>
        <w:spacing w:after="160" w:line="259" w:lineRule="auto"/>
        <w:contextualSpacing/>
      </w:pPr>
      <w:r w:rsidRPr="0083215B">
        <w:t xml:space="preserve">Please advise students to read </w:t>
      </w:r>
      <w:proofErr w:type="gramStart"/>
      <w:r w:rsidRPr="0083215B">
        <w:t>their</w:t>
      </w:r>
      <w:proofErr w:type="gramEnd"/>
      <w:r w:rsidRPr="0083215B">
        <w:t xml:space="preserve"> @</w:t>
      </w:r>
      <w:proofErr w:type="spellStart"/>
      <w:r w:rsidRPr="0083215B">
        <w:t>mylaurier</w:t>
      </w:r>
      <w:proofErr w:type="spellEnd"/>
      <w:r w:rsidRPr="0083215B">
        <w:t xml:space="preserve"> emails for important information about the digital program and opting out instructions/deadlines</w:t>
      </w:r>
    </w:p>
    <w:p w14:paraId="2A6C969D" w14:textId="77777777" w:rsidR="00E63EB5" w:rsidRDefault="00E63EB5" w:rsidP="00E63EB5">
      <w:pPr>
        <w:ind w:left="720"/>
        <w:rPr>
          <w:b/>
        </w:rPr>
      </w:pPr>
      <w:r>
        <w:rPr>
          <w:b/>
        </w:rPr>
        <w:t xml:space="preserve">Student Information re: Opting out </w:t>
      </w:r>
    </w:p>
    <w:p w14:paraId="22DACFD1" w14:textId="77777777" w:rsidR="00E63EB5" w:rsidRDefault="00E63EB5" w:rsidP="00E63EB5">
      <w:pPr>
        <w:pStyle w:val="ListParagraph"/>
        <w:numPr>
          <w:ilvl w:val="0"/>
          <w:numId w:val="24"/>
        </w:numPr>
        <w:spacing w:after="160" w:line="259" w:lineRule="auto"/>
        <w:contextualSpacing/>
      </w:pPr>
      <w:r>
        <w:t>You are enrolled in a Digital Textbook Access (DTA) course.</w:t>
      </w:r>
    </w:p>
    <w:p w14:paraId="3F63430B" w14:textId="77777777" w:rsidR="00E63EB5" w:rsidRDefault="00E63EB5" w:rsidP="00E63EB5">
      <w:pPr>
        <w:pStyle w:val="ListParagraph"/>
        <w:numPr>
          <w:ilvl w:val="0"/>
          <w:numId w:val="24"/>
        </w:numPr>
        <w:spacing w:after="160" w:line="259" w:lineRule="auto"/>
        <w:contextualSpacing/>
      </w:pPr>
      <w:r>
        <w:t>Access to these digital materials is free for the first 2 weeks of your course(s).</w:t>
      </w:r>
    </w:p>
    <w:p w14:paraId="5E0FC6B9" w14:textId="77777777" w:rsidR="00E63EB5" w:rsidRDefault="00E63EB5" w:rsidP="00E63EB5">
      <w:pPr>
        <w:pStyle w:val="ListParagraph"/>
        <w:numPr>
          <w:ilvl w:val="0"/>
          <w:numId w:val="24"/>
        </w:numPr>
        <w:spacing w:after="160" w:line="259" w:lineRule="auto"/>
        <w:contextualSpacing/>
      </w:pPr>
      <w:r>
        <w:t>The DTA model offers you the most affordable option for the digital resources.</w:t>
      </w:r>
    </w:p>
    <w:p w14:paraId="1E479D39" w14:textId="77777777" w:rsidR="00E63EB5" w:rsidRDefault="00E63EB5" w:rsidP="00E63EB5">
      <w:pPr>
        <w:pStyle w:val="ListParagraph"/>
        <w:numPr>
          <w:ilvl w:val="0"/>
          <w:numId w:val="24"/>
        </w:numPr>
        <w:spacing w:after="160" w:line="259" w:lineRule="auto"/>
        <w:contextualSpacing/>
      </w:pPr>
      <w:r>
        <w:t>You need to opt out of the program if you do not choose to access the digital materials or you have sourced the materials elsewhere.</w:t>
      </w:r>
    </w:p>
    <w:p w14:paraId="3C674A68" w14:textId="77777777" w:rsidR="00E63EB5" w:rsidRDefault="00E63EB5" w:rsidP="00E63EB5">
      <w:pPr>
        <w:pStyle w:val="ListParagraph"/>
        <w:numPr>
          <w:ilvl w:val="0"/>
          <w:numId w:val="24"/>
        </w:numPr>
        <w:spacing w:after="160" w:line="259" w:lineRule="auto"/>
        <w:contextualSpacing/>
      </w:pPr>
      <w:r>
        <w:t xml:space="preserve">If you do not opt out of the program, the charges will be applied to your LORIS account and will appear on your October invoice. </w:t>
      </w:r>
    </w:p>
    <w:p w14:paraId="619E422F" w14:textId="77777777" w:rsidR="00E63EB5" w:rsidRPr="00646380" w:rsidRDefault="00E63EB5" w:rsidP="00E63EB5">
      <w:pPr>
        <w:pStyle w:val="ListParagraph"/>
        <w:numPr>
          <w:ilvl w:val="0"/>
          <w:numId w:val="24"/>
        </w:numPr>
        <w:spacing w:after="160" w:line="259" w:lineRule="auto"/>
        <w:contextualSpacing/>
        <w:rPr>
          <w:b/>
        </w:rPr>
      </w:pPr>
      <w:r w:rsidRPr="00BA54FB">
        <w:t xml:space="preserve">THE OPT OUT DEADLINE FOR </w:t>
      </w:r>
      <w:r>
        <w:t xml:space="preserve">WINTER 2021 DTA COURSES is </w:t>
      </w:r>
      <w:r>
        <w:rPr>
          <w:b/>
        </w:rPr>
        <w:t>January 22, 2021</w:t>
      </w:r>
    </w:p>
    <w:p w14:paraId="0F5DED14" w14:textId="77777777" w:rsidR="00E63EB5" w:rsidRPr="00EB40EB" w:rsidRDefault="00E63EB5" w:rsidP="00E63EB5">
      <w:pPr>
        <w:pStyle w:val="ListParagraph"/>
        <w:numPr>
          <w:ilvl w:val="0"/>
          <w:numId w:val="24"/>
        </w:numPr>
        <w:spacing w:after="160" w:line="259" w:lineRule="auto"/>
        <w:contextualSpacing/>
      </w:pPr>
      <w:r>
        <w:t>If you drop the course prior to January 22, 2021 you will not be billed.</w:t>
      </w:r>
    </w:p>
    <w:p w14:paraId="215CD03D" w14:textId="77777777" w:rsidR="00E63EB5" w:rsidRDefault="00E63EB5" w:rsidP="00E63EB5">
      <w:pPr>
        <w:pStyle w:val="ListParagraph"/>
        <w:rPr>
          <w:b/>
        </w:rPr>
      </w:pPr>
    </w:p>
    <w:p w14:paraId="00AD81F1" w14:textId="77777777" w:rsidR="00E63EB5" w:rsidRPr="00BA54FB" w:rsidRDefault="00E63EB5" w:rsidP="00E63EB5">
      <w:pPr>
        <w:ind w:firstLine="720"/>
        <w:rPr>
          <w:b/>
        </w:rPr>
      </w:pPr>
      <w:r w:rsidRPr="00BA54FB">
        <w:rPr>
          <w:b/>
        </w:rPr>
        <w:t>PLEASE NOTE:</w:t>
      </w:r>
    </w:p>
    <w:p w14:paraId="1B5E9C7F" w14:textId="77777777" w:rsidR="00E63EB5" w:rsidRPr="00BC143C" w:rsidRDefault="00E63EB5" w:rsidP="00E63EB5">
      <w:pPr>
        <w:pStyle w:val="ListParagraph"/>
        <w:numPr>
          <w:ilvl w:val="0"/>
          <w:numId w:val="24"/>
        </w:numPr>
        <w:spacing w:after="160" w:line="259" w:lineRule="auto"/>
        <w:contextualSpacing/>
      </w:pPr>
      <w:r>
        <w:t xml:space="preserve">If a student opts out of the Digital Textbook Access </w:t>
      </w:r>
      <w:proofErr w:type="gramStart"/>
      <w:r>
        <w:t>program</w:t>
      </w:r>
      <w:proofErr w:type="gramEnd"/>
      <w:r>
        <w:t xml:space="preserve"> they lose access to </w:t>
      </w:r>
      <w:r w:rsidRPr="00973806">
        <w:t xml:space="preserve">BOTH THE </w:t>
      </w:r>
      <w:r>
        <w:br/>
      </w:r>
      <w:r w:rsidRPr="00973806">
        <w:t>e-text</w:t>
      </w:r>
      <w:r>
        <w:t xml:space="preserve"> AND THE courseware (</w:t>
      </w:r>
      <w:proofErr w:type="spellStart"/>
      <w:r>
        <w:t>My</w:t>
      </w:r>
      <w:r w:rsidRPr="00973806">
        <w:t>Lab</w:t>
      </w:r>
      <w:proofErr w:type="spellEnd"/>
      <w:r w:rsidRPr="00973806">
        <w:t xml:space="preserve">, Mastering, ZAPS, </w:t>
      </w:r>
      <w:proofErr w:type="spellStart"/>
      <w:r w:rsidRPr="00973806">
        <w:t>etc</w:t>
      </w:r>
      <w:proofErr w:type="spellEnd"/>
      <w:r w:rsidRPr="00973806">
        <w:t xml:space="preserve">).  </w:t>
      </w:r>
    </w:p>
    <w:p w14:paraId="17A6727B" w14:textId="77777777" w:rsidR="00E63EB5" w:rsidRDefault="00E63EB5" w:rsidP="00E63EB5">
      <w:pPr>
        <w:pStyle w:val="ListParagraph"/>
        <w:numPr>
          <w:ilvl w:val="0"/>
          <w:numId w:val="24"/>
        </w:numPr>
        <w:spacing w:after="160" w:line="259" w:lineRule="auto"/>
        <w:contextualSpacing/>
      </w:pPr>
      <w:r>
        <w:t xml:space="preserve">Students </w:t>
      </w:r>
      <w:r w:rsidRPr="00973806">
        <w:t xml:space="preserve">CANNOT </w:t>
      </w:r>
      <w:r>
        <w:t xml:space="preserve">opt back into the program after the opt-out deadline. Should a student opt-out and change their mind prior to the opt-out deadline, they should email </w:t>
      </w:r>
      <w:hyperlink r:id="rId14" w:history="1">
        <w:r w:rsidRPr="00973806">
          <w:t>digitaltextbookaccess@wlu.ca</w:t>
        </w:r>
      </w:hyperlink>
      <w:r>
        <w:t>.</w:t>
      </w:r>
    </w:p>
    <w:p w14:paraId="67829C74" w14:textId="77777777" w:rsidR="00E63EB5" w:rsidRDefault="00E63EB5" w:rsidP="00E63EB5">
      <w:pPr>
        <w:pStyle w:val="ListParagraph"/>
        <w:numPr>
          <w:ilvl w:val="0"/>
          <w:numId w:val="24"/>
        </w:numPr>
        <w:spacing w:after="160" w:line="259" w:lineRule="auto"/>
        <w:contextualSpacing/>
      </w:pPr>
      <w:r>
        <w:t xml:space="preserve">If a student chooses to opt-out of the digital textbook access program and requires the course materials in an alternate format they can email </w:t>
      </w:r>
      <w:hyperlink r:id="rId15" w:history="1">
        <w:r w:rsidRPr="00973806">
          <w:t>digitaltextbookaccess@wlu.ca</w:t>
        </w:r>
      </w:hyperlink>
      <w:r>
        <w:t xml:space="preserve"> for assistance.</w:t>
      </w:r>
    </w:p>
    <w:p w14:paraId="18B90671" w14:textId="77777777" w:rsidR="00E63EB5" w:rsidRDefault="00E63EB5" w:rsidP="00E63EB5">
      <w:pPr>
        <w:pStyle w:val="ListParagraph"/>
        <w:numPr>
          <w:ilvl w:val="0"/>
          <w:numId w:val="24"/>
        </w:numPr>
        <w:spacing w:after="160" w:line="259" w:lineRule="auto"/>
        <w:contextualSpacing/>
      </w:pPr>
      <w:r>
        <w:t>If a student has paid for the resources in a previous term, (Spring 2020 or Fall 2020) and is taking the course again this term OR are in a continuation course and the digital resources (</w:t>
      </w:r>
      <w:proofErr w:type="spellStart"/>
      <w:r>
        <w:t>etext</w:t>
      </w:r>
      <w:proofErr w:type="spellEnd"/>
      <w:r>
        <w:t xml:space="preserve"> and edition) have not changed they should email  </w:t>
      </w:r>
      <w:hyperlink r:id="rId16" w:history="1">
        <w:r w:rsidRPr="00973806">
          <w:t>digitaltextaccess@wlu.ca</w:t>
        </w:r>
      </w:hyperlink>
      <w:r>
        <w:t xml:space="preserve"> prior to </w:t>
      </w:r>
      <w:r>
        <w:br/>
        <w:t>January 22</w:t>
      </w:r>
      <w:r w:rsidRPr="00263D12">
        <w:rPr>
          <w:vertAlign w:val="superscript"/>
        </w:rPr>
        <w:t>nd</w:t>
      </w:r>
      <w:r>
        <w:t xml:space="preserve"> and indicate this in the email. The Bookstore will ensure they do not lose access to their resources provided they meet the necessary requirements. </w:t>
      </w:r>
    </w:p>
    <w:p w14:paraId="0D38D540" w14:textId="53047689" w:rsidR="00E63EB5" w:rsidRDefault="00E63EB5" w:rsidP="00E63EB5">
      <w:pPr>
        <w:rPr>
          <w:b/>
        </w:rPr>
      </w:pPr>
    </w:p>
    <w:p w14:paraId="6D444BE5" w14:textId="70208022" w:rsidR="00E63EB5" w:rsidRDefault="00E63EB5" w:rsidP="00E63EB5">
      <w:pPr>
        <w:rPr>
          <w:b/>
        </w:rPr>
      </w:pPr>
    </w:p>
    <w:p w14:paraId="29E08094" w14:textId="77777777" w:rsidR="00E63EB5" w:rsidRDefault="00E63EB5" w:rsidP="00E63EB5">
      <w:pPr>
        <w:rPr>
          <w:b/>
        </w:rPr>
      </w:pPr>
    </w:p>
    <w:p w14:paraId="5859B491" w14:textId="77777777" w:rsidR="00E63EB5" w:rsidRPr="00BA54FB" w:rsidRDefault="00E63EB5" w:rsidP="00E63EB5">
      <w:pPr>
        <w:pStyle w:val="ListParagraph"/>
        <w:numPr>
          <w:ilvl w:val="0"/>
          <w:numId w:val="22"/>
        </w:numPr>
        <w:spacing w:line="259" w:lineRule="auto"/>
        <w:contextualSpacing/>
        <w:rPr>
          <w:b/>
        </w:rPr>
      </w:pPr>
      <w:r w:rsidRPr="00BA54FB">
        <w:rPr>
          <w:b/>
        </w:rPr>
        <w:lastRenderedPageBreak/>
        <w:t>IMPORTANT INFORMATION IF YOU DO NOT OPT OUT</w:t>
      </w:r>
    </w:p>
    <w:p w14:paraId="047100FC" w14:textId="77777777" w:rsidR="00E63EB5" w:rsidRDefault="00E63EB5" w:rsidP="00E63EB5">
      <w:pPr>
        <w:pStyle w:val="ListParagraph"/>
        <w:numPr>
          <w:ilvl w:val="0"/>
          <w:numId w:val="25"/>
        </w:numPr>
        <w:spacing w:line="276" w:lineRule="auto"/>
        <w:contextualSpacing/>
      </w:pPr>
      <w:r>
        <w:t xml:space="preserve">Students have been provided with a temporary license to the digital resources for their course. If they choose to remain opted in to the DTA </w:t>
      </w:r>
      <w:proofErr w:type="gramStart"/>
      <w:r>
        <w:t>program</w:t>
      </w:r>
      <w:proofErr w:type="gramEnd"/>
      <w:r>
        <w:t xml:space="preserve"> they will have to access their materials through their course in </w:t>
      </w:r>
      <w:proofErr w:type="spellStart"/>
      <w:r>
        <w:t>MyLearningSpace</w:t>
      </w:r>
      <w:proofErr w:type="spellEnd"/>
      <w:r>
        <w:t xml:space="preserve"> after the opt-out period.</w:t>
      </w:r>
    </w:p>
    <w:p w14:paraId="7E3F8302" w14:textId="77777777" w:rsidR="00E63EB5" w:rsidRDefault="00E63EB5" w:rsidP="00E63EB5">
      <w:pPr>
        <w:pStyle w:val="ListParagraph"/>
        <w:numPr>
          <w:ilvl w:val="0"/>
          <w:numId w:val="25"/>
        </w:numPr>
        <w:spacing w:line="276" w:lineRule="auto"/>
        <w:contextualSpacing/>
      </w:pPr>
      <w:r>
        <w:t xml:space="preserve">Clicking on the link in their course will convert their license for the digital resources from temporary to permanent. </w:t>
      </w:r>
    </w:p>
    <w:p w14:paraId="6591DE28" w14:textId="77777777" w:rsidR="00E63EB5" w:rsidRDefault="00E63EB5" w:rsidP="00E63EB5">
      <w:pPr>
        <w:pStyle w:val="ListParagraph"/>
        <w:numPr>
          <w:ilvl w:val="0"/>
          <w:numId w:val="25"/>
        </w:numPr>
        <w:spacing w:line="276" w:lineRule="auto"/>
        <w:contextualSpacing/>
      </w:pPr>
      <w:r>
        <w:t xml:space="preserve">This step can be completed on or after January 27, 2020. </w:t>
      </w:r>
    </w:p>
    <w:p w14:paraId="28049D3E" w14:textId="77777777" w:rsidR="00E63EB5" w:rsidRDefault="00E63EB5" w:rsidP="00E63EB5">
      <w:pPr>
        <w:pStyle w:val="ListParagraph"/>
        <w:spacing w:line="276" w:lineRule="auto"/>
        <w:ind w:left="1080"/>
      </w:pPr>
    </w:p>
    <w:p w14:paraId="54111EE7" w14:textId="77777777" w:rsidR="00E63EB5" w:rsidRDefault="00E63EB5" w:rsidP="00E63EB5">
      <w:pPr>
        <w:pStyle w:val="ListParagraph"/>
        <w:numPr>
          <w:ilvl w:val="0"/>
          <w:numId w:val="22"/>
        </w:numPr>
        <w:spacing w:line="276" w:lineRule="auto"/>
        <w:contextualSpacing/>
        <w:rPr>
          <w:b/>
        </w:rPr>
      </w:pPr>
      <w:r w:rsidRPr="00CA523C">
        <w:rPr>
          <w:b/>
        </w:rPr>
        <w:t>Billing for Digital Textbook Access Resources</w:t>
      </w:r>
    </w:p>
    <w:p w14:paraId="2FDB536B" w14:textId="77777777" w:rsidR="00E63EB5" w:rsidRDefault="00E63EB5" w:rsidP="00E63EB5">
      <w:pPr>
        <w:pStyle w:val="ListParagraph"/>
        <w:numPr>
          <w:ilvl w:val="0"/>
          <w:numId w:val="25"/>
        </w:numPr>
        <w:spacing w:line="276" w:lineRule="auto"/>
        <w:contextualSpacing/>
      </w:pPr>
      <w:r>
        <w:t>The charge(s) for the DTA resources will be billed to the students LORIS account after the opt out deadline</w:t>
      </w:r>
    </w:p>
    <w:p w14:paraId="0C1BFF00" w14:textId="77777777" w:rsidR="00E63EB5" w:rsidRDefault="00E63EB5" w:rsidP="00E63EB5">
      <w:pPr>
        <w:pStyle w:val="ListParagraph"/>
        <w:numPr>
          <w:ilvl w:val="0"/>
          <w:numId w:val="25"/>
        </w:numPr>
        <w:spacing w:line="276" w:lineRule="auto"/>
        <w:contextualSpacing/>
      </w:pPr>
      <w:r>
        <w:t>The charge(s) show up as a line item with the code DBK</w:t>
      </w:r>
    </w:p>
    <w:p w14:paraId="29124F49" w14:textId="77777777" w:rsidR="00E63EB5" w:rsidRDefault="00E63EB5" w:rsidP="00E63EB5">
      <w:pPr>
        <w:pStyle w:val="ListParagraph"/>
        <w:numPr>
          <w:ilvl w:val="0"/>
          <w:numId w:val="25"/>
        </w:numPr>
        <w:spacing w:line="276" w:lineRule="auto"/>
        <w:contextualSpacing/>
      </w:pPr>
      <w:r>
        <w:t xml:space="preserve">The charges typically appear on the LORIS account approximately 4 weeks after the start of the term and include a payment deadline for the invoice. </w:t>
      </w:r>
    </w:p>
    <w:p w14:paraId="3E786468" w14:textId="77777777" w:rsidR="00E63EB5" w:rsidRDefault="00E63EB5" w:rsidP="00E63EB5">
      <w:pPr>
        <w:pStyle w:val="ListParagraph"/>
        <w:numPr>
          <w:ilvl w:val="0"/>
          <w:numId w:val="25"/>
        </w:numPr>
        <w:spacing w:line="276" w:lineRule="auto"/>
        <w:contextualSpacing/>
      </w:pPr>
      <w:r>
        <w:t>If the invoice is not paid by the deadline there will be a hold placed on the student account</w:t>
      </w:r>
    </w:p>
    <w:p w14:paraId="2BB0CF29" w14:textId="77777777" w:rsidR="00E63EB5" w:rsidRPr="00262987" w:rsidRDefault="00E63EB5" w:rsidP="00E63EB5">
      <w:pPr>
        <w:pStyle w:val="ListParagraph"/>
        <w:spacing w:line="276" w:lineRule="auto"/>
        <w:ind w:left="1080"/>
      </w:pPr>
    </w:p>
    <w:p w14:paraId="39082885" w14:textId="77777777" w:rsidR="00E63EB5" w:rsidRPr="00BC143C" w:rsidRDefault="00E63EB5" w:rsidP="00E63EB5">
      <w:pPr>
        <w:pStyle w:val="ListParagraph"/>
        <w:numPr>
          <w:ilvl w:val="0"/>
          <w:numId w:val="22"/>
        </w:numPr>
        <w:spacing w:after="160" w:line="259" w:lineRule="auto"/>
        <w:contextualSpacing/>
        <w:rPr>
          <w:b/>
        </w:rPr>
      </w:pPr>
      <w:r w:rsidRPr="00BC143C">
        <w:rPr>
          <w:b/>
        </w:rPr>
        <w:t>E-Reader Platform</w:t>
      </w:r>
      <w:r>
        <w:rPr>
          <w:b/>
        </w:rPr>
        <w:t xml:space="preserve"> (for courses with </w:t>
      </w:r>
      <w:proofErr w:type="spellStart"/>
      <w:r>
        <w:rPr>
          <w:b/>
        </w:rPr>
        <w:t>etext</w:t>
      </w:r>
      <w:proofErr w:type="spellEnd"/>
      <w:r>
        <w:rPr>
          <w:b/>
        </w:rPr>
        <w:t xml:space="preserve">) </w:t>
      </w:r>
    </w:p>
    <w:p w14:paraId="09073AE1" w14:textId="77777777" w:rsidR="00E63EB5" w:rsidRDefault="00E63EB5" w:rsidP="00E63EB5">
      <w:pPr>
        <w:pStyle w:val="ListParagraph"/>
        <w:numPr>
          <w:ilvl w:val="0"/>
          <w:numId w:val="25"/>
        </w:numPr>
        <w:spacing w:line="276" w:lineRule="auto"/>
        <w:contextualSpacing/>
      </w:pPr>
      <w:r>
        <w:t xml:space="preserve">Students will realize </w:t>
      </w:r>
      <w:r w:rsidRPr="006846C4">
        <w:t>OPTIMUM</w:t>
      </w:r>
      <w:r>
        <w:t xml:space="preserve"> functionality if they </w:t>
      </w:r>
      <w:r w:rsidRPr="006846C4">
        <w:t>DOWNLOAD</w:t>
      </w:r>
      <w:r>
        <w:t xml:space="preserve"> the </w:t>
      </w:r>
      <w:r w:rsidRPr="00973806">
        <w:rPr>
          <w:i/>
        </w:rPr>
        <w:t>Bookshelf</w:t>
      </w:r>
      <w:r>
        <w:t xml:space="preserve"> e-reader from either the app store or web to their device(s) and access the e-text and e-tools in this manner rather than through wi-fi. </w:t>
      </w:r>
    </w:p>
    <w:p w14:paraId="756A84EE" w14:textId="77777777" w:rsidR="00E63EB5" w:rsidRDefault="00E63EB5" w:rsidP="00E63EB5">
      <w:pPr>
        <w:pStyle w:val="ListParagraph"/>
        <w:numPr>
          <w:ilvl w:val="0"/>
          <w:numId w:val="25"/>
        </w:numPr>
        <w:spacing w:line="276" w:lineRule="auto"/>
        <w:contextualSpacing/>
      </w:pPr>
      <w:r>
        <w:t xml:space="preserve">Students </w:t>
      </w:r>
      <w:proofErr w:type="gramStart"/>
      <w:r>
        <w:t>are able to</w:t>
      </w:r>
      <w:proofErr w:type="gramEnd"/>
      <w:r>
        <w:t xml:space="preserve"> access their material on up to 4 devices (max 2 mobile, max 2 desktop)</w:t>
      </w:r>
    </w:p>
    <w:p w14:paraId="127A8B56" w14:textId="77777777" w:rsidR="00E63EB5" w:rsidRDefault="00E63EB5" w:rsidP="00E63EB5">
      <w:pPr>
        <w:pStyle w:val="ListParagraph"/>
        <w:numPr>
          <w:ilvl w:val="0"/>
          <w:numId w:val="25"/>
        </w:numPr>
        <w:spacing w:line="276" w:lineRule="auto"/>
        <w:contextualSpacing/>
      </w:pPr>
      <w:r>
        <w:t xml:space="preserve">Optimum functionality is realized if </w:t>
      </w:r>
      <w:r w:rsidRPr="00973806">
        <w:rPr>
          <w:i/>
        </w:rPr>
        <w:t>Bookshelf</w:t>
      </w:r>
      <w:r>
        <w:t xml:space="preserve"> is downloaded to either a Mac or PC laptop, but </w:t>
      </w:r>
      <w:proofErr w:type="gramStart"/>
      <w:r w:rsidRPr="001C6D09">
        <w:rPr>
          <w:i/>
        </w:rPr>
        <w:t>Bookshelf</w:t>
      </w:r>
      <w:r>
        <w:rPr>
          <w:i/>
        </w:rPr>
        <w:t xml:space="preserve"> </w:t>
      </w:r>
      <w:r>
        <w:t xml:space="preserve"> functionality</w:t>
      </w:r>
      <w:proofErr w:type="gramEnd"/>
      <w:r>
        <w:t xml:space="preserve"> is available through the mobile e-reader as well.</w:t>
      </w:r>
    </w:p>
    <w:p w14:paraId="024012E0" w14:textId="77777777" w:rsidR="00E63EB5" w:rsidRDefault="00E63EB5" w:rsidP="00E63EB5">
      <w:pPr>
        <w:pStyle w:val="ListParagraph"/>
        <w:numPr>
          <w:ilvl w:val="0"/>
          <w:numId w:val="25"/>
        </w:numPr>
        <w:spacing w:line="276" w:lineRule="auto"/>
        <w:contextualSpacing/>
      </w:pPr>
      <w:r>
        <w:t xml:space="preserve">Once </w:t>
      </w:r>
      <w:r>
        <w:rPr>
          <w:i/>
        </w:rPr>
        <w:t>Bookshelf</w:t>
      </w:r>
      <w:r>
        <w:t xml:space="preserve"> is downloaded the student will (in most cases) have </w:t>
      </w:r>
      <w:r w:rsidRPr="006846C4">
        <w:t>perpetual access</w:t>
      </w:r>
      <w:r>
        <w:t xml:space="preserve"> to the material in the e-text.</w:t>
      </w:r>
    </w:p>
    <w:p w14:paraId="6F20CA6D" w14:textId="77777777" w:rsidR="00E63EB5" w:rsidRDefault="00E63EB5" w:rsidP="00E63EB5">
      <w:pPr>
        <w:pStyle w:val="ListParagraph"/>
        <w:numPr>
          <w:ilvl w:val="0"/>
          <w:numId w:val="25"/>
        </w:numPr>
        <w:spacing w:line="276" w:lineRule="auto"/>
        <w:contextualSpacing/>
      </w:pPr>
      <w:r>
        <w:rPr>
          <w:i/>
        </w:rPr>
        <w:t>Bookshelf</w:t>
      </w:r>
      <w:r>
        <w:t xml:space="preserve"> offers a robust array of features that will enhance the student experience with the e-text. These features include but are not limited to;</w:t>
      </w:r>
    </w:p>
    <w:p w14:paraId="5802BA80" w14:textId="77777777" w:rsidR="00E63EB5" w:rsidRDefault="00E63EB5" w:rsidP="00E63EB5">
      <w:pPr>
        <w:ind w:left="1440"/>
      </w:pPr>
      <w:r>
        <w:t>Search Function | Highlighting | Copy &amp; Paste | Text to Speech | Shared Notes</w:t>
      </w:r>
    </w:p>
    <w:p w14:paraId="7BB9977D" w14:textId="77777777" w:rsidR="00E63EB5" w:rsidRPr="006846C4" w:rsidRDefault="00E63EB5" w:rsidP="00E63EB5">
      <w:pPr>
        <w:pStyle w:val="ListParagraph"/>
        <w:numPr>
          <w:ilvl w:val="0"/>
          <w:numId w:val="22"/>
        </w:numPr>
        <w:spacing w:after="160" w:line="259" w:lineRule="auto"/>
        <w:contextualSpacing/>
        <w:rPr>
          <w:b/>
        </w:rPr>
      </w:pPr>
      <w:r w:rsidRPr="006846C4">
        <w:rPr>
          <w:b/>
        </w:rPr>
        <w:t>Technical Support</w:t>
      </w:r>
    </w:p>
    <w:p w14:paraId="19F59232" w14:textId="77777777" w:rsidR="00E63EB5" w:rsidRPr="006846C4" w:rsidRDefault="00E63EB5" w:rsidP="00E63EB5">
      <w:pPr>
        <w:pStyle w:val="ListParagraph"/>
        <w:numPr>
          <w:ilvl w:val="0"/>
          <w:numId w:val="25"/>
        </w:numPr>
        <w:spacing w:line="276" w:lineRule="auto"/>
        <w:contextualSpacing/>
      </w:pPr>
      <w:r w:rsidRPr="006846C4">
        <w:t xml:space="preserve">The </w:t>
      </w:r>
      <w:proofErr w:type="spellStart"/>
      <w:r w:rsidRPr="006846C4">
        <w:t>Vitalsource</w:t>
      </w:r>
      <w:proofErr w:type="spellEnd"/>
      <w:r w:rsidRPr="006846C4">
        <w:t xml:space="preserve"> support team is ready to assist you</w:t>
      </w:r>
      <w:r>
        <w:t xml:space="preserve"> and/or students with any questions related to the e-reader platform or access to the resources</w:t>
      </w:r>
      <w:r w:rsidRPr="006846C4">
        <w:t>. Phone and em</w:t>
      </w:r>
      <w:r>
        <w:t>ail support are available 24/7</w:t>
      </w:r>
      <w:r w:rsidRPr="006846C4">
        <w:t> </w:t>
      </w:r>
    </w:p>
    <w:p w14:paraId="7CF63E55" w14:textId="77777777" w:rsidR="00E63EB5" w:rsidRPr="006846C4" w:rsidRDefault="00E63EB5" w:rsidP="00E63EB5">
      <w:pPr>
        <w:pStyle w:val="ListParagraph"/>
        <w:numPr>
          <w:ilvl w:val="0"/>
          <w:numId w:val="25"/>
        </w:numPr>
        <w:spacing w:line="276" w:lineRule="auto"/>
        <w:contextualSpacing/>
      </w:pPr>
      <w:r w:rsidRPr="006846C4">
        <w:t xml:space="preserve">Email </w:t>
      </w:r>
      <w:hyperlink r:id="rId17" w:history="1">
        <w:r w:rsidRPr="006846C4">
          <w:t>support@vitalsource.com</w:t>
        </w:r>
      </w:hyperlink>
      <w:r w:rsidRPr="006846C4">
        <w:t xml:space="preserve">. </w:t>
      </w:r>
    </w:p>
    <w:p w14:paraId="0DC24F99" w14:textId="77777777" w:rsidR="00E63EB5" w:rsidRDefault="00E63EB5" w:rsidP="00E63EB5">
      <w:pPr>
        <w:pStyle w:val="ListParagraph"/>
        <w:numPr>
          <w:ilvl w:val="0"/>
          <w:numId w:val="25"/>
        </w:numPr>
        <w:spacing w:line="276" w:lineRule="auto"/>
        <w:contextualSpacing/>
      </w:pPr>
      <w:r w:rsidRPr="006846C4">
        <w:t>Call +1 (855) 200-4146</w:t>
      </w:r>
    </w:p>
    <w:p w14:paraId="727458DA" w14:textId="77777777" w:rsidR="00E63EB5" w:rsidRPr="00154EED" w:rsidRDefault="00E63EB5" w:rsidP="00E63EB5">
      <w:pPr>
        <w:pStyle w:val="ListParagraph"/>
        <w:spacing w:line="276" w:lineRule="auto"/>
        <w:ind w:left="1080"/>
      </w:pPr>
    </w:p>
    <w:p w14:paraId="74818CD7" w14:textId="77777777" w:rsidR="00E63EB5" w:rsidRPr="00BC143C" w:rsidRDefault="00E63EB5" w:rsidP="00E63EB5">
      <w:pPr>
        <w:pStyle w:val="ListParagraph"/>
        <w:numPr>
          <w:ilvl w:val="0"/>
          <w:numId w:val="22"/>
        </w:numPr>
        <w:spacing w:after="160" w:line="259" w:lineRule="auto"/>
        <w:contextualSpacing/>
        <w:rPr>
          <w:b/>
        </w:rPr>
      </w:pPr>
      <w:r w:rsidRPr="00BC143C">
        <w:rPr>
          <w:b/>
        </w:rPr>
        <w:t xml:space="preserve">Printing </w:t>
      </w:r>
    </w:p>
    <w:p w14:paraId="290518CE" w14:textId="77777777" w:rsidR="00E63EB5" w:rsidRDefault="00E63EB5" w:rsidP="00E63EB5">
      <w:pPr>
        <w:pStyle w:val="ListParagraph"/>
        <w:numPr>
          <w:ilvl w:val="0"/>
          <w:numId w:val="23"/>
        </w:numPr>
        <w:spacing w:after="160" w:line="259" w:lineRule="auto"/>
        <w:contextualSpacing/>
      </w:pPr>
      <w:r>
        <w:t>Publishers set print parameters for their digital resources. These may include printing by section, page count etc.</w:t>
      </w:r>
    </w:p>
    <w:p w14:paraId="439564B0" w14:textId="77777777" w:rsidR="00E63EB5" w:rsidRDefault="00E63EB5" w:rsidP="00E63EB5">
      <w:pPr>
        <w:pStyle w:val="ListParagraph"/>
        <w:ind w:left="1440"/>
      </w:pPr>
    </w:p>
    <w:p w14:paraId="7D5957F7" w14:textId="77777777" w:rsidR="00E63EB5" w:rsidRDefault="00E63EB5">
      <w:pPr>
        <w:spacing w:after="200" w:line="276" w:lineRule="auto"/>
        <w:rPr>
          <w:b/>
        </w:rPr>
      </w:pPr>
      <w:r>
        <w:rPr>
          <w:b/>
        </w:rPr>
        <w:br w:type="page"/>
      </w:r>
    </w:p>
    <w:p w14:paraId="7DC7C64E" w14:textId="588EE7A4" w:rsidR="00E63EB5" w:rsidRDefault="00E63EB5" w:rsidP="00E63EB5">
      <w:pPr>
        <w:rPr>
          <w:b/>
          <w:szCs w:val="22"/>
          <w:lang w:val="en-CA"/>
        </w:rPr>
      </w:pPr>
      <w:bookmarkStart w:id="1" w:name="_GoBack"/>
      <w:bookmarkEnd w:id="1"/>
      <w:r>
        <w:rPr>
          <w:b/>
        </w:rPr>
        <w:lastRenderedPageBreak/>
        <w:t xml:space="preserve">ACCESSING </w:t>
      </w:r>
      <w:proofErr w:type="spellStart"/>
      <w:r>
        <w:rPr>
          <w:b/>
        </w:rPr>
        <w:t>MyLearningSpace</w:t>
      </w:r>
      <w:proofErr w:type="spellEnd"/>
      <w:r>
        <w:rPr>
          <w:b/>
        </w:rPr>
        <w:t xml:space="preserve"> and Digital Resources </w:t>
      </w:r>
    </w:p>
    <w:p w14:paraId="740F928C" w14:textId="77777777" w:rsidR="00E63EB5" w:rsidRDefault="00E63EB5" w:rsidP="00E63EB5">
      <w:pPr>
        <w:pStyle w:val="ListParagraph"/>
        <w:numPr>
          <w:ilvl w:val="0"/>
          <w:numId w:val="26"/>
        </w:numPr>
        <w:spacing w:after="160" w:line="256" w:lineRule="auto"/>
        <w:contextualSpacing/>
      </w:pPr>
      <w:r>
        <w:t xml:space="preserve">How do I log into </w:t>
      </w:r>
      <w:proofErr w:type="spellStart"/>
      <w:r>
        <w:t>MyLearningSpace</w:t>
      </w:r>
      <w:proofErr w:type="spellEnd"/>
      <w:r>
        <w:t xml:space="preserve"> (</w:t>
      </w:r>
      <w:proofErr w:type="spellStart"/>
      <w:r>
        <w:t>MyLS</w:t>
      </w:r>
      <w:proofErr w:type="spellEnd"/>
      <w:r>
        <w:t xml:space="preserve">)? </w:t>
      </w:r>
    </w:p>
    <w:p w14:paraId="1475FA93" w14:textId="77777777" w:rsidR="00E63EB5" w:rsidRDefault="00E63EB5" w:rsidP="00E63EB5">
      <w:pPr>
        <w:pStyle w:val="ListParagraph"/>
        <w:numPr>
          <w:ilvl w:val="1"/>
          <w:numId w:val="26"/>
        </w:numPr>
        <w:spacing w:after="160" w:line="256" w:lineRule="auto"/>
        <w:contextualSpacing/>
        <w:rPr>
          <w:color w:val="000000" w:themeColor="text1"/>
        </w:rPr>
      </w:pPr>
      <w:r>
        <w:rPr>
          <w:color w:val="000000" w:themeColor="text1"/>
        </w:rPr>
        <w:t xml:space="preserve">Login to </w:t>
      </w:r>
      <w:proofErr w:type="spellStart"/>
      <w:proofErr w:type="gramStart"/>
      <w:r>
        <w:rPr>
          <w:color w:val="000000" w:themeColor="text1"/>
        </w:rPr>
        <w:t>MyLS</w:t>
      </w:r>
      <w:proofErr w:type="spellEnd"/>
      <w:r>
        <w:rPr>
          <w:color w:val="000000" w:themeColor="text1"/>
        </w:rPr>
        <w:t xml:space="preserve">  at</w:t>
      </w:r>
      <w:proofErr w:type="gramEnd"/>
      <w:r>
        <w:rPr>
          <w:color w:val="000000" w:themeColor="text1"/>
        </w:rPr>
        <w:t xml:space="preserve"> </w:t>
      </w:r>
      <w:hyperlink r:id="rId18" w:history="1">
        <w:r>
          <w:rPr>
            <w:rStyle w:val="Hyperlink"/>
          </w:rPr>
          <w:t>https://mylearningspace.wlu.ca</w:t>
        </w:r>
      </w:hyperlink>
      <w:r>
        <w:rPr>
          <w:color w:val="1F497D"/>
        </w:rPr>
        <w:t xml:space="preserve">. </w:t>
      </w:r>
      <w:r>
        <w:rPr>
          <w:color w:val="000000" w:themeColor="text1"/>
        </w:rPr>
        <w:t xml:space="preserve">This takes you to a single sign on page for </w:t>
      </w:r>
      <w:proofErr w:type="spellStart"/>
      <w:r>
        <w:rPr>
          <w:color w:val="000000" w:themeColor="text1"/>
        </w:rPr>
        <w:t>MyLS</w:t>
      </w:r>
      <w:proofErr w:type="spellEnd"/>
      <w:r>
        <w:rPr>
          <w:color w:val="000000" w:themeColor="text1"/>
        </w:rPr>
        <w:t xml:space="preserve"> where you can enter your credentials, which are the same as those used for </w:t>
      </w:r>
      <w:proofErr w:type="spellStart"/>
      <w:r>
        <w:rPr>
          <w:color w:val="000000" w:themeColor="text1"/>
        </w:rPr>
        <w:t>wifi</w:t>
      </w:r>
      <w:proofErr w:type="spellEnd"/>
      <w:r>
        <w:rPr>
          <w:color w:val="000000" w:themeColor="text1"/>
        </w:rPr>
        <w:t xml:space="preserve"> and (your Laurier) email.</w:t>
      </w:r>
    </w:p>
    <w:p w14:paraId="0D1A9AAB" w14:textId="77777777" w:rsidR="00E63EB5" w:rsidRDefault="00E63EB5" w:rsidP="00E63EB5">
      <w:pPr>
        <w:pStyle w:val="ListParagraph"/>
        <w:numPr>
          <w:ilvl w:val="1"/>
          <w:numId w:val="26"/>
        </w:numPr>
        <w:spacing w:after="160" w:line="256" w:lineRule="auto"/>
        <w:contextualSpacing/>
        <w:rPr>
          <w:color w:val="1F497D"/>
        </w:rPr>
      </w:pPr>
      <w:r>
        <w:rPr>
          <w:color w:val="000000" w:themeColor="text1"/>
        </w:rPr>
        <w:t>Information for Laurier students is available here</w:t>
      </w:r>
      <w:r>
        <w:rPr>
          <w:color w:val="1F497D"/>
        </w:rPr>
        <w:t xml:space="preserve">: </w:t>
      </w:r>
      <w:hyperlink r:id="rId19" w:history="1">
        <w:r>
          <w:rPr>
            <w:rStyle w:val="Hyperlink"/>
          </w:rPr>
          <w:t>https://students.wlu.ca/services-and-spaces/tech-services/accounts-and-passwords.html</w:t>
        </w:r>
      </w:hyperlink>
      <w:r>
        <w:rPr>
          <w:color w:val="1F497D"/>
        </w:rPr>
        <w:t xml:space="preserve">. </w:t>
      </w:r>
    </w:p>
    <w:p w14:paraId="50AC4D9D" w14:textId="77777777" w:rsidR="00E63EB5" w:rsidRDefault="00E63EB5" w:rsidP="00E63EB5">
      <w:pPr>
        <w:pStyle w:val="ListParagraph"/>
        <w:numPr>
          <w:ilvl w:val="1"/>
          <w:numId w:val="26"/>
        </w:numPr>
        <w:spacing w:after="160" w:line="256" w:lineRule="auto"/>
        <w:contextualSpacing/>
        <w:rPr>
          <w:color w:val="1F497D"/>
        </w:rPr>
      </w:pPr>
      <w:r>
        <w:rPr>
          <w:color w:val="000000" w:themeColor="text1"/>
        </w:rPr>
        <w:t xml:space="preserve">Once logged in then scroll down </w:t>
      </w:r>
      <w:r>
        <w:t>to My Courses</w:t>
      </w:r>
    </w:p>
    <w:p w14:paraId="7D2A626A" w14:textId="77777777" w:rsidR="00E63EB5" w:rsidRDefault="00E63EB5" w:rsidP="00E63EB5">
      <w:pPr>
        <w:pStyle w:val="ListParagraph"/>
        <w:numPr>
          <w:ilvl w:val="1"/>
          <w:numId w:val="26"/>
        </w:numPr>
        <w:spacing w:after="160" w:line="256" w:lineRule="auto"/>
        <w:contextualSpacing/>
      </w:pPr>
      <w:r>
        <w:t>Select the correct tile for your Course</w:t>
      </w:r>
    </w:p>
    <w:p w14:paraId="5E0E694D" w14:textId="77777777" w:rsidR="00E63EB5" w:rsidRDefault="00E63EB5" w:rsidP="00E63EB5">
      <w:pPr>
        <w:pStyle w:val="ListParagraph"/>
        <w:numPr>
          <w:ilvl w:val="1"/>
          <w:numId w:val="26"/>
        </w:numPr>
        <w:spacing w:after="160" w:line="256" w:lineRule="auto"/>
        <w:contextualSpacing/>
      </w:pPr>
      <w:r>
        <w:t>Scroll to content browser for DTA resources &amp; the e-reader platform</w:t>
      </w:r>
    </w:p>
    <w:p w14:paraId="69EAA548" w14:textId="77777777" w:rsidR="00E63EB5" w:rsidRDefault="00E63EB5" w:rsidP="00E63EB5">
      <w:pPr>
        <w:pStyle w:val="ListParagraph"/>
        <w:numPr>
          <w:ilvl w:val="1"/>
          <w:numId w:val="26"/>
        </w:numPr>
        <w:spacing w:after="160" w:line="256" w:lineRule="auto"/>
        <w:contextualSpacing/>
        <w:rPr>
          <w:b/>
        </w:rPr>
      </w:pPr>
      <w:r>
        <w:t xml:space="preserve">Please ensure you read the instructions thoroughly and </w:t>
      </w:r>
      <w:r>
        <w:rPr>
          <w:b/>
        </w:rPr>
        <w:t>do not pay for access to the resources online through the Publisher website as your Laurier student account will be charged.</w:t>
      </w:r>
    </w:p>
    <w:p w14:paraId="69D3B417" w14:textId="77777777" w:rsidR="00E63EB5" w:rsidRDefault="00E63EB5" w:rsidP="00E63EB5">
      <w:pPr>
        <w:pStyle w:val="ListParagraph"/>
        <w:numPr>
          <w:ilvl w:val="1"/>
          <w:numId w:val="26"/>
        </w:numPr>
        <w:spacing w:after="160" w:line="256" w:lineRule="auto"/>
        <w:contextualSpacing/>
      </w:pPr>
      <w:r>
        <w:t xml:space="preserve">If your course is using an e-text resource that utilizes the </w:t>
      </w:r>
      <w:proofErr w:type="spellStart"/>
      <w:r>
        <w:t>Vitalsource</w:t>
      </w:r>
      <w:proofErr w:type="spellEnd"/>
      <w:r>
        <w:t xml:space="preserve"> </w:t>
      </w:r>
      <w:proofErr w:type="gramStart"/>
      <w:r>
        <w:rPr>
          <w:i/>
        </w:rPr>
        <w:t xml:space="preserve">Bookshelf </w:t>
      </w:r>
      <w:r>
        <w:t xml:space="preserve"> e</w:t>
      </w:r>
      <w:proofErr w:type="gramEnd"/>
      <w:r>
        <w:t xml:space="preserve">-reader please ensure you download the e-reader to your device(s) – up to 4. You will realize all the features of the e-reader (notes, highlighting, text to speech </w:t>
      </w:r>
      <w:proofErr w:type="spellStart"/>
      <w:r>
        <w:t>etc</w:t>
      </w:r>
      <w:proofErr w:type="spellEnd"/>
      <w:r>
        <w:t>) and be able to access your resources offline anywhere, anytime!</w:t>
      </w:r>
    </w:p>
    <w:p w14:paraId="79B0B6A3" w14:textId="77777777" w:rsidR="00E63EB5" w:rsidRDefault="00E63EB5" w:rsidP="00E63EB5">
      <w:pPr>
        <w:pStyle w:val="ListParagraph"/>
        <w:ind w:left="1440"/>
      </w:pPr>
    </w:p>
    <w:p w14:paraId="0B5B74B8" w14:textId="77777777" w:rsidR="00E63EB5" w:rsidRDefault="00E63EB5" w:rsidP="00E63EB5">
      <w:pPr>
        <w:rPr>
          <w:b/>
        </w:rPr>
      </w:pPr>
      <w:r>
        <w:rPr>
          <w:b/>
        </w:rPr>
        <w:t>IMPORTANT INFORMATION FOR ALL STUDENTS</w:t>
      </w:r>
    </w:p>
    <w:p w14:paraId="4E9960BA" w14:textId="77777777" w:rsidR="00E63EB5" w:rsidRDefault="00E63EB5" w:rsidP="00E63EB5">
      <w:r>
        <w:t>Paying for and opting out of Digital Textbook Access, i.e. Pearson</w:t>
      </w:r>
    </w:p>
    <w:p w14:paraId="6D20AE03" w14:textId="77777777" w:rsidR="00E63EB5" w:rsidRDefault="00E63EB5" w:rsidP="00E63EB5">
      <w:pPr>
        <w:pStyle w:val="ListParagraph"/>
        <w:numPr>
          <w:ilvl w:val="0"/>
          <w:numId w:val="27"/>
        </w:numPr>
        <w:spacing w:after="160" w:line="256" w:lineRule="auto"/>
        <w:contextualSpacing/>
      </w:pPr>
      <w:r>
        <w:t>Billing for DTA resources</w:t>
      </w:r>
    </w:p>
    <w:p w14:paraId="19C09F41" w14:textId="77777777" w:rsidR="00E63EB5" w:rsidRDefault="00E63EB5" w:rsidP="00E63EB5">
      <w:pPr>
        <w:pStyle w:val="ListParagraph"/>
        <w:numPr>
          <w:ilvl w:val="1"/>
          <w:numId w:val="27"/>
        </w:numPr>
        <w:spacing w:after="160" w:line="256" w:lineRule="auto"/>
        <w:contextualSpacing/>
      </w:pPr>
      <w:r>
        <w:t>The charges for the DTA resources will be billed to your LORIS Account after the opt out deadline</w:t>
      </w:r>
    </w:p>
    <w:p w14:paraId="0DAA4553" w14:textId="77777777" w:rsidR="00E63EB5" w:rsidRDefault="00E63EB5" w:rsidP="00E63EB5">
      <w:pPr>
        <w:pStyle w:val="ListParagraph"/>
        <w:numPr>
          <w:ilvl w:val="1"/>
          <w:numId w:val="27"/>
        </w:numPr>
        <w:spacing w:after="160" w:line="256" w:lineRule="auto"/>
        <w:contextualSpacing/>
      </w:pPr>
      <w:r>
        <w:t>The charges show up as a line item with the code DBK and the charge for the resources (including HST)</w:t>
      </w:r>
    </w:p>
    <w:p w14:paraId="58324A48" w14:textId="77777777" w:rsidR="00E63EB5" w:rsidRDefault="00E63EB5" w:rsidP="00E63EB5">
      <w:pPr>
        <w:pStyle w:val="ListParagraph"/>
        <w:numPr>
          <w:ilvl w:val="1"/>
          <w:numId w:val="27"/>
        </w:numPr>
        <w:spacing w:after="160" w:line="256" w:lineRule="auto"/>
        <w:contextualSpacing/>
      </w:pPr>
      <w:r>
        <w:t>The charges typically appear on your Laurier account approximately 4 weeks after the start of the term and an invoice payment deadline is included.</w:t>
      </w:r>
    </w:p>
    <w:p w14:paraId="1C5890CA" w14:textId="77777777" w:rsidR="00E63EB5" w:rsidRDefault="00E63EB5" w:rsidP="00E63EB5">
      <w:pPr>
        <w:pStyle w:val="ListParagraph"/>
        <w:numPr>
          <w:ilvl w:val="1"/>
          <w:numId w:val="27"/>
        </w:numPr>
        <w:spacing w:after="160" w:line="256" w:lineRule="auto"/>
        <w:contextualSpacing/>
      </w:pPr>
      <w:r>
        <w:t>You can pay your invoice as follows;</w:t>
      </w:r>
    </w:p>
    <w:p w14:paraId="0CB746B0" w14:textId="77777777" w:rsidR="00E63EB5" w:rsidRDefault="00E63EB5" w:rsidP="00E63EB5">
      <w:pPr>
        <w:pStyle w:val="ListParagraph"/>
        <w:numPr>
          <w:ilvl w:val="2"/>
          <w:numId w:val="27"/>
        </w:numPr>
        <w:spacing w:after="160" w:line="256" w:lineRule="auto"/>
        <w:contextualSpacing/>
      </w:pPr>
      <w:r>
        <w:t>Online Banking – set up as a bill payment and ensure you use your Laurier Student ID # as the Account # when setting up the payee online</w:t>
      </w:r>
    </w:p>
    <w:p w14:paraId="6E1F9557" w14:textId="77777777" w:rsidR="00E63EB5" w:rsidRDefault="00E63EB5" w:rsidP="00E63EB5">
      <w:pPr>
        <w:pStyle w:val="ListParagraph"/>
        <w:numPr>
          <w:ilvl w:val="2"/>
          <w:numId w:val="27"/>
        </w:numPr>
        <w:spacing w:after="160" w:line="256" w:lineRule="auto"/>
        <w:contextualSpacing/>
      </w:pPr>
      <w:r>
        <w:t>Service Laurier – you can pay your invoice at the Service Laurier office using debit card. (Please note: Service Laurier does not accept cash, credit card or cheque)</w:t>
      </w:r>
    </w:p>
    <w:p w14:paraId="4CB12EC7" w14:textId="77777777" w:rsidR="00E63EB5" w:rsidRDefault="00E63EB5" w:rsidP="00E63EB5">
      <w:pPr>
        <w:pStyle w:val="ListParagraph"/>
        <w:numPr>
          <w:ilvl w:val="1"/>
          <w:numId w:val="27"/>
        </w:numPr>
        <w:spacing w:after="160" w:line="256" w:lineRule="auto"/>
        <w:contextualSpacing/>
      </w:pPr>
      <w:r>
        <w:t xml:space="preserve">If your invoice is not paid by the deadline and there are outstanding charges on your </w:t>
      </w:r>
      <w:proofErr w:type="gramStart"/>
      <w:r>
        <w:t>account</w:t>
      </w:r>
      <w:proofErr w:type="gramEnd"/>
      <w:r>
        <w:t xml:space="preserve"> there will be a HOLD applied to your account and your grades will not be released until the charges are paid.</w:t>
      </w:r>
    </w:p>
    <w:p w14:paraId="445C7204" w14:textId="77777777" w:rsidR="00E63EB5" w:rsidRDefault="00E63EB5" w:rsidP="00E63EB5">
      <w:pPr>
        <w:pStyle w:val="ListParagraph"/>
        <w:ind w:left="1440"/>
      </w:pPr>
    </w:p>
    <w:p w14:paraId="298EE89C" w14:textId="77777777" w:rsidR="00E63EB5" w:rsidRDefault="00E63EB5" w:rsidP="00E63EB5">
      <w:pPr>
        <w:pStyle w:val="ListParagraph"/>
        <w:numPr>
          <w:ilvl w:val="0"/>
          <w:numId w:val="27"/>
        </w:numPr>
        <w:spacing w:after="160" w:line="256" w:lineRule="auto"/>
        <w:contextualSpacing/>
      </w:pPr>
      <w:r>
        <w:t>Digital Textbook Access – Opting out</w:t>
      </w:r>
    </w:p>
    <w:p w14:paraId="6A7E6463" w14:textId="77777777" w:rsidR="00E63EB5" w:rsidRDefault="00E63EB5" w:rsidP="00E63EB5">
      <w:pPr>
        <w:pStyle w:val="ListParagraph"/>
        <w:numPr>
          <w:ilvl w:val="1"/>
          <w:numId w:val="27"/>
        </w:numPr>
        <w:spacing w:after="160" w:line="256" w:lineRule="auto"/>
        <w:contextualSpacing/>
      </w:pPr>
      <w:r>
        <w:t>PLEASE ENSURE YOU CHECK YOUR @mylaurier.ca email regularly during the first 2-3 weeks of your course.</w:t>
      </w:r>
    </w:p>
    <w:p w14:paraId="0DDE2141" w14:textId="77777777" w:rsidR="00E63EB5" w:rsidRDefault="00E63EB5" w:rsidP="00E63EB5">
      <w:pPr>
        <w:pStyle w:val="ListParagraph"/>
        <w:numPr>
          <w:ilvl w:val="2"/>
          <w:numId w:val="27"/>
        </w:numPr>
        <w:spacing w:after="160" w:line="256" w:lineRule="auto"/>
        <w:contextualSpacing/>
      </w:pPr>
      <w:r>
        <w:t>You will be sent a Welcome email outlining how the Digital Textbook Access program works approximately 1 week prior to the start of classes</w:t>
      </w:r>
    </w:p>
    <w:p w14:paraId="1DAE74AF" w14:textId="77777777" w:rsidR="00E63EB5" w:rsidRDefault="00E63EB5" w:rsidP="00E63EB5">
      <w:pPr>
        <w:pStyle w:val="ListParagraph"/>
        <w:numPr>
          <w:ilvl w:val="2"/>
          <w:numId w:val="27"/>
        </w:numPr>
        <w:spacing w:after="160" w:line="256" w:lineRule="auto"/>
        <w:contextualSpacing/>
      </w:pPr>
      <w:r>
        <w:t xml:space="preserve">One week prior to the opt out deadline you will be sent the first communication about how to opt out if you do not want to continue using the DTA resources or you have secured the resources elsewhere. </w:t>
      </w:r>
    </w:p>
    <w:p w14:paraId="48BF2EA5" w14:textId="77777777" w:rsidR="00E63EB5" w:rsidRDefault="00E63EB5" w:rsidP="00E63EB5">
      <w:pPr>
        <w:pStyle w:val="ListParagraph"/>
        <w:numPr>
          <w:ilvl w:val="2"/>
          <w:numId w:val="27"/>
        </w:numPr>
        <w:spacing w:after="160" w:line="256" w:lineRule="auto"/>
        <w:contextualSpacing/>
      </w:pPr>
      <w:r>
        <w:lastRenderedPageBreak/>
        <w:t>One day prior to the opt out deadline you will receive another communication regarding the opt out process and deadlines.</w:t>
      </w:r>
    </w:p>
    <w:p w14:paraId="696D5E4F" w14:textId="77777777" w:rsidR="00E63EB5" w:rsidRDefault="00E63EB5" w:rsidP="00E63EB5">
      <w:pPr>
        <w:pStyle w:val="ListParagraph"/>
        <w:numPr>
          <w:ilvl w:val="2"/>
          <w:numId w:val="27"/>
        </w:numPr>
        <w:spacing w:after="160" w:line="256" w:lineRule="auto"/>
        <w:contextualSpacing/>
      </w:pPr>
      <w:r>
        <w:t xml:space="preserve">The communications have an opt out link embedded in the </w:t>
      </w:r>
      <w:proofErr w:type="gramStart"/>
      <w:r>
        <w:t>email</w:t>
      </w:r>
      <w:proofErr w:type="gramEnd"/>
      <w:r>
        <w:t xml:space="preserve"> so it is as simple as clicking on this link and selecting the OPT OUT option.</w:t>
      </w:r>
    </w:p>
    <w:p w14:paraId="23C7EBE5" w14:textId="77777777" w:rsidR="00E63EB5" w:rsidRDefault="00E63EB5" w:rsidP="00E63EB5">
      <w:pPr>
        <w:rPr>
          <w:b/>
          <w:bCs/>
        </w:rPr>
      </w:pPr>
      <w:r>
        <w:rPr>
          <w:b/>
          <w:bCs/>
        </w:rPr>
        <w:t>IMPORTANT INFORMATION IF YOU DID NOT OPT OUT</w:t>
      </w:r>
    </w:p>
    <w:p w14:paraId="47B178F2" w14:textId="77777777" w:rsidR="00E63EB5" w:rsidRDefault="00E63EB5" w:rsidP="00E63EB5">
      <w:pPr>
        <w:pStyle w:val="ListParagraph"/>
        <w:numPr>
          <w:ilvl w:val="0"/>
          <w:numId w:val="28"/>
        </w:numPr>
        <w:spacing w:line="276" w:lineRule="auto"/>
        <w:contextualSpacing/>
      </w:pPr>
      <w:r>
        <w:t>You have been provided with a temporary license to the digital resources for your course.</w:t>
      </w:r>
    </w:p>
    <w:p w14:paraId="7E79C410" w14:textId="77777777" w:rsidR="00E63EB5" w:rsidRDefault="00E63EB5" w:rsidP="00E63EB5">
      <w:pPr>
        <w:pStyle w:val="ListParagraph"/>
        <w:numPr>
          <w:ilvl w:val="0"/>
          <w:numId w:val="28"/>
        </w:numPr>
        <w:spacing w:line="276" w:lineRule="auto"/>
        <w:contextualSpacing/>
      </w:pPr>
      <w:r>
        <w:t xml:space="preserve"> If you chose to remain opted in to the DTA program you will have to access your materials through your course in </w:t>
      </w:r>
      <w:proofErr w:type="spellStart"/>
      <w:r>
        <w:t>MYLearningSpace</w:t>
      </w:r>
      <w:proofErr w:type="spellEnd"/>
      <w:r>
        <w:t xml:space="preserve"> after the opt out period.</w:t>
      </w:r>
    </w:p>
    <w:p w14:paraId="20638616" w14:textId="77777777" w:rsidR="00E63EB5" w:rsidRDefault="00E63EB5" w:rsidP="00E63EB5">
      <w:pPr>
        <w:pStyle w:val="ListParagraph"/>
        <w:numPr>
          <w:ilvl w:val="0"/>
          <w:numId w:val="28"/>
        </w:numPr>
        <w:spacing w:line="276" w:lineRule="auto"/>
        <w:contextualSpacing/>
      </w:pPr>
      <w:r>
        <w:t xml:space="preserve">Clicking on the link in your course will convert your license for the digital resources from temporary to permanent. </w:t>
      </w:r>
    </w:p>
    <w:p w14:paraId="251BBF9A" w14:textId="77777777" w:rsidR="00E63EB5" w:rsidRDefault="00E63EB5" w:rsidP="00E63EB5">
      <w:pPr>
        <w:pStyle w:val="ListParagraph"/>
        <w:numPr>
          <w:ilvl w:val="0"/>
          <w:numId w:val="28"/>
        </w:numPr>
        <w:spacing w:line="276" w:lineRule="auto"/>
        <w:contextualSpacing/>
      </w:pPr>
      <w:r>
        <w:t>This step can be completed on or after January 27, 2021</w:t>
      </w:r>
    </w:p>
    <w:p w14:paraId="349246F8" w14:textId="77777777" w:rsidR="00E63EB5" w:rsidRDefault="00E63EB5" w:rsidP="00E63EB5">
      <w:pPr>
        <w:rPr>
          <w:lang w:val="en-CA"/>
        </w:rPr>
      </w:pPr>
    </w:p>
    <w:p w14:paraId="6AB971A1" w14:textId="77777777" w:rsidR="00E63EB5" w:rsidRDefault="00E63EB5" w:rsidP="00E63EB5">
      <w:r>
        <w:t>Should any of your students identify that they are having issues accessing the resources after January 27</w:t>
      </w:r>
      <w:proofErr w:type="gramStart"/>
      <w:r>
        <w:rPr>
          <w:vertAlign w:val="superscript"/>
        </w:rPr>
        <w:t>th</w:t>
      </w:r>
      <w:r>
        <w:t xml:space="preserve"> ,</w:t>
      </w:r>
      <w:proofErr w:type="gramEnd"/>
      <w:r>
        <w:t xml:space="preserve"> you can direct them to follow this process and the issues should be resolved. </w:t>
      </w:r>
    </w:p>
    <w:p w14:paraId="67493003" w14:textId="77777777" w:rsidR="00E63EB5" w:rsidRDefault="00E63EB5" w:rsidP="00E63EB5">
      <w:pPr>
        <w:pStyle w:val="ListParagraph"/>
        <w:ind w:left="2160"/>
      </w:pPr>
    </w:p>
    <w:p w14:paraId="7DC3CCF6" w14:textId="77777777" w:rsidR="00E63EB5" w:rsidRDefault="00E63EB5" w:rsidP="00E63EB5">
      <w:pPr>
        <w:pStyle w:val="ListParagraph"/>
        <w:numPr>
          <w:ilvl w:val="0"/>
          <w:numId w:val="27"/>
        </w:numPr>
        <w:spacing w:after="160" w:line="256" w:lineRule="auto"/>
        <w:contextualSpacing/>
      </w:pPr>
      <w:r>
        <w:t xml:space="preserve">If you have questions about this process please email </w:t>
      </w:r>
      <w:hyperlink r:id="rId20" w:history="1">
        <w:r>
          <w:rPr>
            <w:rStyle w:val="Hyperlink"/>
          </w:rPr>
          <w:t>digitaltextaccess@wlu.ca</w:t>
        </w:r>
      </w:hyperlink>
      <w:r>
        <w:t xml:space="preserve"> and we will respond promptly. </w:t>
      </w:r>
    </w:p>
    <w:p w14:paraId="5B9AEC75" w14:textId="77777777" w:rsidR="00E63EB5" w:rsidRDefault="00E63EB5" w:rsidP="00E63EB5"/>
    <w:p w14:paraId="616E1E57" w14:textId="77777777" w:rsidR="00E63EB5" w:rsidRDefault="00E63EB5" w:rsidP="00E63EB5"/>
    <w:p w14:paraId="7CA3A50A" w14:textId="0102A7F3" w:rsidR="006C4A3B" w:rsidRPr="00AF171D" w:rsidRDefault="006C4A3B" w:rsidP="00AF171D">
      <w:pPr>
        <w:spacing w:after="200" w:line="276" w:lineRule="auto"/>
        <w:rPr>
          <w:b/>
        </w:rPr>
      </w:pPr>
    </w:p>
    <w:sectPr w:rsidR="006C4A3B" w:rsidRPr="00AF1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F82"/>
    <w:multiLevelType w:val="hybridMultilevel"/>
    <w:tmpl w:val="F5A2E6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B7832EA"/>
    <w:multiLevelType w:val="hybridMultilevel"/>
    <w:tmpl w:val="A37AF0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5B5FB6"/>
    <w:multiLevelType w:val="hybridMultilevel"/>
    <w:tmpl w:val="BFDE522E"/>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ED349E"/>
    <w:multiLevelType w:val="hybridMultilevel"/>
    <w:tmpl w:val="A4A4CD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A966C9F"/>
    <w:multiLevelType w:val="hybridMultilevel"/>
    <w:tmpl w:val="9B22EE64"/>
    <w:lvl w:ilvl="0" w:tplc="CBECC9D4">
      <w:start w:val="1"/>
      <w:numFmt w:val="decimal"/>
      <w:pStyle w:val="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7B25DF"/>
    <w:multiLevelType w:val="hybridMultilevel"/>
    <w:tmpl w:val="4DE485A8"/>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03906"/>
    <w:multiLevelType w:val="hybridMultilevel"/>
    <w:tmpl w:val="D4AC67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58974F3"/>
    <w:multiLevelType w:val="hybridMultilevel"/>
    <w:tmpl w:val="E4E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87E"/>
    <w:multiLevelType w:val="hybridMultilevel"/>
    <w:tmpl w:val="500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B4AE2"/>
    <w:multiLevelType w:val="hybridMultilevel"/>
    <w:tmpl w:val="0636A7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44066C"/>
    <w:multiLevelType w:val="hybridMultilevel"/>
    <w:tmpl w:val="51FEE4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296524"/>
    <w:multiLevelType w:val="hybridMultilevel"/>
    <w:tmpl w:val="DA70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E6141"/>
    <w:multiLevelType w:val="hybridMultilevel"/>
    <w:tmpl w:val="AAD42AAE"/>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DE6516"/>
    <w:multiLevelType w:val="hybridMultilevel"/>
    <w:tmpl w:val="9FA651C8"/>
    <w:lvl w:ilvl="0" w:tplc="CB6C9296">
      <w:start w:val="1"/>
      <w:numFmt w:val="decimal"/>
      <w:lvlText w:val="%1."/>
      <w:lvlJc w:val="left"/>
      <w:pPr>
        <w:tabs>
          <w:tab w:val="num" w:pos="1080"/>
        </w:tabs>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9B35A9"/>
    <w:multiLevelType w:val="hybridMultilevel"/>
    <w:tmpl w:val="B7442B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96520"/>
    <w:multiLevelType w:val="hybridMultilevel"/>
    <w:tmpl w:val="76504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3F3B14"/>
    <w:multiLevelType w:val="hybridMultilevel"/>
    <w:tmpl w:val="4B7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94131"/>
    <w:multiLevelType w:val="hybridMultilevel"/>
    <w:tmpl w:val="7DDE4564"/>
    <w:lvl w:ilvl="0" w:tplc="CB6C9296">
      <w:start w:val="1"/>
      <w:numFmt w:val="decimal"/>
      <w:lvlText w:val="%1."/>
      <w:lvlJc w:val="left"/>
      <w:pPr>
        <w:tabs>
          <w:tab w:val="num" w:pos="1080"/>
        </w:tabs>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A374BB"/>
    <w:multiLevelType w:val="hybridMultilevel"/>
    <w:tmpl w:val="FC1A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760045"/>
    <w:multiLevelType w:val="hybridMultilevel"/>
    <w:tmpl w:val="377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D36EF"/>
    <w:multiLevelType w:val="hybridMultilevel"/>
    <w:tmpl w:val="61B24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610FD"/>
    <w:multiLevelType w:val="hybridMultilevel"/>
    <w:tmpl w:val="A4A4CD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63F7399B"/>
    <w:multiLevelType w:val="hybridMultilevel"/>
    <w:tmpl w:val="748C7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89120F"/>
    <w:multiLevelType w:val="hybridMultilevel"/>
    <w:tmpl w:val="A5CE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57D62"/>
    <w:multiLevelType w:val="hybridMultilevel"/>
    <w:tmpl w:val="D924EF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2"/>
  </w:num>
  <w:num w:numId="4">
    <w:abstractNumId w:val="15"/>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17"/>
  </w:num>
  <w:num w:numId="10">
    <w:abstractNumId w:val="10"/>
  </w:num>
  <w:num w:numId="11">
    <w:abstractNumId w:val="9"/>
  </w:num>
  <w:num w:numId="12">
    <w:abstractNumId w:val="4"/>
  </w:num>
  <w:num w:numId="13">
    <w:abstractNumId w:val="4"/>
    <w:lvlOverride w:ilvl="0">
      <w:startOverride w:val="1"/>
    </w:lvlOverride>
  </w:num>
  <w:num w:numId="14">
    <w:abstractNumId w:val="1"/>
  </w:num>
  <w:num w:numId="15">
    <w:abstractNumId w:val="14"/>
  </w:num>
  <w:num w:numId="16">
    <w:abstractNumId w:val="7"/>
  </w:num>
  <w:num w:numId="17">
    <w:abstractNumId w:val="23"/>
  </w:num>
  <w:num w:numId="18">
    <w:abstractNumId w:val="19"/>
  </w:num>
  <w:num w:numId="19">
    <w:abstractNumId w:val="8"/>
  </w:num>
  <w:num w:numId="20">
    <w:abstractNumId w:val="11"/>
  </w:num>
  <w:num w:numId="21">
    <w:abstractNumId w:val="16"/>
  </w:num>
  <w:num w:numId="22">
    <w:abstractNumId w:val="24"/>
  </w:num>
  <w:num w:numId="23">
    <w:abstractNumId w:val="2"/>
  </w:num>
  <w:num w:numId="24">
    <w:abstractNumId w:val="0"/>
  </w:num>
  <w:num w:numId="25">
    <w:abstractNumId w:val="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1E"/>
    <w:rsid w:val="0003605C"/>
    <w:rsid w:val="000634FC"/>
    <w:rsid w:val="0007298C"/>
    <w:rsid w:val="000A3387"/>
    <w:rsid w:val="000D7B94"/>
    <w:rsid w:val="00105DE3"/>
    <w:rsid w:val="00110BDB"/>
    <w:rsid w:val="001301BA"/>
    <w:rsid w:val="00132229"/>
    <w:rsid w:val="00145D82"/>
    <w:rsid w:val="001479AA"/>
    <w:rsid w:val="00150FE2"/>
    <w:rsid w:val="001510F4"/>
    <w:rsid w:val="00160E8D"/>
    <w:rsid w:val="001961E7"/>
    <w:rsid w:val="001C697A"/>
    <w:rsid w:val="001E7FE1"/>
    <w:rsid w:val="00202809"/>
    <w:rsid w:val="002068FC"/>
    <w:rsid w:val="00225469"/>
    <w:rsid w:val="00234699"/>
    <w:rsid w:val="00247102"/>
    <w:rsid w:val="00296B3F"/>
    <w:rsid w:val="002B7288"/>
    <w:rsid w:val="002E6BB6"/>
    <w:rsid w:val="003142C0"/>
    <w:rsid w:val="0031620F"/>
    <w:rsid w:val="00354271"/>
    <w:rsid w:val="00370DCD"/>
    <w:rsid w:val="00372A19"/>
    <w:rsid w:val="00374DF8"/>
    <w:rsid w:val="0037511E"/>
    <w:rsid w:val="003A6D2C"/>
    <w:rsid w:val="003C2265"/>
    <w:rsid w:val="003D2762"/>
    <w:rsid w:val="00415975"/>
    <w:rsid w:val="00415BD3"/>
    <w:rsid w:val="00451D07"/>
    <w:rsid w:val="004734A0"/>
    <w:rsid w:val="0048552B"/>
    <w:rsid w:val="004A6AFD"/>
    <w:rsid w:val="004D0E1D"/>
    <w:rsid w:val="004D42C8"/>
    <w:rsid w:val="0050121E"/>
    <w:rsid w:val="0052730C"/>
    <w:rsid w:val="00533E45"/>
    <w:rsid w:val="0053446C"/>
    <w:rsid w:val="0054628D"/>
    <w:rsid w:val="00556F3B"/>
    <w:rsid w:val="00557D0D"/>
    <w:rsid w:val="005A0B36"/>
    <w:rsid w:val="005A4A53"/>
    <w:rsid w:val="005A6B4F"/>
    <w:rsid w:val="005D4864"/>
    <w:rsid w:val="005E16FF"/>
    <w:rsid w:val="00610457"/>
    <w:rsid w:val="00621BED"/>
    <w:rsid w:val="00642584"/>
    <w:rsid w:val="00654DE8"/>
    <w:rsid w:val="006578BB"/>
    <w:rsid w:val="00677DC3"/>
    <w:rsid w:val="00681BD6"/>
    <w:rsid w:val="006C4A3B"/>
    <w:rsid w:val="006D7F5B"/>
    <w:rsid w:val="006E17B1"/>
    <w:rsid w:val="0070110B"/>
    <w:rsid w:val="00703F39"/>
    <w:rsid w:val="00706866"/>
    <w:rsid w:val="00725F51"/>
    <w:rsid w:val="00766921"/>
    <w:rsid w:val="007C5847"/>
    <w:rsid w:val="007D539F"/>
    <w:rsid w:val="007F18D2"/>
    <w:rsid w:val="008038E4"/>
    <w:rsid w:val="00804982"/>
    <w:rsid w:val="00816ECC"/>
    <w:rsid w:val="00833923"/>
    <w:rsid w:val="00840D47"/>
    <w:rsid w:val="00850D22"/>
    <w:rsid w:val="00875826"/>
    <w:rsid w:val="0089135E"/>
    <w:rsid w:val="008C1E9F"/>
    <w:rsid w:val="008D6046"/>
    <w:rsid w:val="008E168D"/>
    <w:rsid w:val="008E5DF5"/>
    <w:rsid w:val="008F597F"/>
    <w:rsid w:val="00904A9F"/>
    <w:rsid w:val="00910ADD"/>
    <w:rsid w:val="0092332D"/>
    <w:rsid w:val="0092702A"/>
    <w:rsid w:val="00927FB6"/>
    <w:rsid w:val="00944D5F"/>
    <w:rsid w:val="00970E09"/>
    <w:rsid w:val="009717CF"/>
    <w:rsid w:val="009A5907"/>
    <w:rsid w:val="009B1E00"/>
    <w:rsid w:val="009B3F47"/>
    <w:rsid w:val="009E7583"/>
    <w:rsid w:val="00A13080"/>
    <w:rsid w:val="00A56C02"/>
    <w:rsid w:val="00A82560"/>
    <w:rsid w:val="00AA1258"/>
    <w:rsid w:val="00AB688E"/>
    <w:rsid w:val="00AD0A82"/>
    <w:rsid w:val="00AE3141"/>
    <w:rsid w:val="00AF171D"/>
    <w:rsid w:val="00B230FD"/>
    <w:rsid w:val="00B41C52"/>
    <w:rsid w:val="00B6155E"/>
    <w:rsid w:val="00B63444"/>
    <w:rsid w:val="00B63734"/>
    <w:rsid w:val="00B80E2C"/>
    <w:rsid w:val="00BD0007"/>
    <w:rsid w:val="00BE0A7B"/>
    <w:rsid w:val="00BF0B9D"/>
    <w:rsid w:val="00BF1120"/>
    <w:rsid w:val="00C10DE8"/>
    <w:rsid w:val="00C20C1F"/>
    <w:rsid w:val="00C302C1"/>
    <w:rsid w:val="00C43A38"/>
    <w:rsid w:val="00C62F6A"/>
    <w:rsid w:val="00C67D2C"/>
    <w:rsid w:val="00C71B00"/>
    <w:rsid w:val="00C81263"/>
    <w:rsid w:val="00C84C05"/>
    <w:rsid w:val="00CA271D"/>
    <w:rsid w:val="00CD1643"/>
    <w:rsid w:val="00CF329E"/>
    <w:rsid w:val="00D01D56"/>
    <w:rsid w:val="00D022AB"/>
    <w:rsid w:val="00D17DB4"/>
    <w:rsid w:val="00D368BD"/>
    <w:rsid w:val="00D454F4"/>
    <w:rsid w:val="00D4676B"/>
    <w:rsid w:val="00D520AE"/>
    <w:rsid w:val="00D56ED5"/>
    <w:rsid w:val="00D71EB6"/>
    <w:rsid w:val="00D735AB"/>
    <w:rsid w:val="00D8237E"/>
    <w:rsid w:val="00D878E9"/>
    <w:rsid w:val="00DA7005"/>
    <w:rsid w:val="00DB761F"/>
    <w:rsid w:val="00E148DF"/>
    <w:rsid w:val="00E63EB5"/>
    <w:rsid w:val="00E70576"/>
    <w:rsid w:val="00E77B33"/>
    <w:rsid w:val="00E92A76"/>
    <w:rsid w:val="00EB2F9B"/>
    <w:rsid w:val="00ED585E"/>
    <w:rsid w:val="00F12143"/>
    <w:rsid w:val="00F21597"/>
    <w:rsid w:val="00F46EB4"/>
    <w:rsid w:val="00F47D05"/>
    <w:rsid w:val="00F63084"/>
    <w:rsid w:val="00F67F93"/>
    <w:rsid w:val="00F812AD"/>
    <w:rsid w:val="00F82173"/>
    <w:rsid w:val="00F82B9C"/>
    <w:rsid w:val="00FA47AE"/>
    <w:rsid w:val="00FD4252"/>
    <w:rsid w:val="00FF139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BA39"/>
  <w15:docId w15:val="{678DD98D-3871-4F86-AC96-A6E3477F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1E"/>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37511E"/>
    <w:pPr>
      <w:keepNext/>
      <w:jc w:val="center"/>
      <w:outlineLvl w:val="0"/>
    </w:pPr>
    <w:rPr>
      <w:rFonts w:ascii="Calibri" w:hAnsi="Calibri"/>
      <w:b/>
      <w:bCs/>
      <w:sz w:val="28"/>
      <w:szCs w:val="28"/>
    </w:rPr>
  </w:style>
  <w:style w:type="paragraph" w:styleId="Heading2">
    <w:name w:val="heading 2"/>
    <w:basedOn w:val="Normal"/>
    <w:next w:val="Normal"/>
    <w:link w:val="Heading2Char"/>
    <w:unhideWhenUsed/>
    <w:qFormat/>
    <w:rsid w:val="0037511E"/>
    <w:pPr>
      <w:keepNext/>
      <w:spacing w:after="60"/>
      <w:outlineLvl w:val="1"/>
    </w:pPr>
    <w:rPr>
      <w:rFonts w:ascii="Calibri" w:eastAsiaTheme="majorEastAsia" w:hAnsi="Calibri" w:cstheme="majorBidi"/>
      <w:b/>
      <w:bCs/>
      <w:iCs/>
      <w:sz w:val="24"/>
      <w:szCs w:val="28"/>
    </w:rPr>
  </w:style>
  <w:style w:type="paragraph" w:styleId="Heading3">
    <w:name w:val="heading 3"/>
    <w:basedOn w:val="Normal"/>
    <w:next w:val="Normal"/>
    <w:link w:val="Heading3Char"/>
    <w:uiPriority w:val="9"/>
    <w:semiHidden/>
    <w:unhideWhenUsed/>
    <w:qFormat/>
    <w:rsid w:val="00CA27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25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11E"/>
    <w:rPr>
      <w:rFonts w:ascii="Calibri" w:eastAsia="Times New Roman" w:hAnsi="Calibri" w:cs="Times New Roman"/>
      <w:b/>
      <w:bCs/>
      <w:sz w:val="28"/>
      <w:szCs w:val="28"/>
      <w:lang w:val="en-US"/>
    </w:rPr>
  </w:style>
  <w:style w:type="character" w:customStyle="1" w:styleId="Heading2Char">
    <w:name w:val="Heading 2 Char"/>
    <w:basedOn w:val="DefaultParagraphFont"/>
    <w:link w:val="Heading2"/>
    <w:rsid w:val="0037511E"/>
    <w:rPr>
      <w:rFonts w:ascii="Calibri" w:eastAsiaTheme="majorEastAsia" w:hAnsi="Calibri" w:cstheme="majorBidi"/>
      <w:b/>
      <w:bCs/>
      <w:iCs/>
      <w:sz w:val="24"/>
      <w:szCs w:val="28"/>
      <w:lang w:val="en-US"/>
    </w:rPr>
  </w:style>
  <w:style w:type="character" w:styleId="Hyperlink">
    <w:name w:val="Hyperlink"/>
    <w:rsid w:val="0037511E"/>
    <w:rPr>
      <w:color w:val="0000FF"/>
      <w:u w:val="single"/>
    </w:rPr>
  </w:style>
  <w:style w:type="paragraph" w:styleId="ListParagraph">
    <w:name w:val="List Paragraph"/>
    <w:basedOn w:val="Normal"/>
    <w:uiPriority w:val="34"/>
    <w:qFormat/>
    <w:rsid w:val="0037511E"/>
    <w:pPr>
      <w:ind w:left="720"/>
    </w:pPr>
  </w:style>
  <w:style w:type="paragraph" w:customStyle="1" w:styleId="instructionalnotes">
    <w:name w:val="instructional notes"/>
    <w:basedOn w:val="Normal"/>
    <w:qFormat/>
    <w:rsid w:val="0037511E"/>
    <w:pPr>
      <w:pBdr>
        <w:top w:val="thinThickSmallGap" w:sz="24" w:space="1" w:color="CCCCFF"/>
        <w:left w:val="thinThickSmallGap" w:sz="24" w:space="4" w:color="CCCCFF"/>
        <w:bottom w:val="thickThinSmallGap" w:sz="24" w:space="1" w:color="CCCCFF"/>
        <w:right w:val="thickThinSmallGap" w:sz="24" w:space="4" w:color="CCCCFF"/>
      </w:pBdr>
      <w:shd w:val="clear" w:color="auto" w:fill="CCCCFF"/>
      <w:spacing w:before="120"/>
      <w:ind w:left="737" w:right="737"/>
    </w:pPr>
  </w:style>
  <w:style w:type="character" w:styleId="Strong">
    <w:name w:val="Strong"/>
    <w:basedOn w:val="DefaultParagraphFont"/>
    <w:qFormat/>
    <w:rsid w:val="0037511E"/>
    <w:rPr>
      <w:b/>
      <w:bCs/>
    </w:rPr>
  </w:style>
  <w:style w:type="paragraph" w:styleId="BodyText">
    <w:name w:val="Body Text"/>
    <w:basedOn w:val="Normal"/>
    <w:link w:val="BodyTextChar"/>
    <w:rsid w:val="0037511E"/>
    <w:pPr>
      <w:spacing w:after="120"/>
    </w:pPr>
  </w:style>
  <w:style w:type="character" w:customStyle="1" w:styleId="BodyTextChar">
    <w:name w:val="Body Text Char"/>
    <w:basedOn w:val="DefaultParagraphFont"/>
    <w:link w:val="BodyText"/>
    <w:rsid w:val="0037511E"/>
    <w:rPr>
      <w:rFonts w:eastAsia="Times New Roman" w:cs="Times New Roman"/>
      <w:szCs w:val="24"/>
      <w:lang w:val="en-US"/>
    </w:rPr>
  </w:style>
  <w:style w:type="paragraph" w:styleId="BalloonText">
    <w:name w:val="Balloon Text"/>
    <w:basedOn w:val="Normal"/>
    <w:link w:val="BalloonTextChar"/>
    <w:uiPriority w:val="99"/>
    <w:semiHidden/>
    <w:unhideWhenUsed/>
    <w:rsid w:val="0037511E"/>
    <w:rPr>
      <w:rFonts w:ascii="Tahoma" w:hAnsi="Tahoma" w:cs="Tahoma"/>
      <w:sz w:val="16"/>
      <w:szCs w:val="16"/>
    </w:rPr>
  </w:style>
  <w:style w:type="character" w:customStyle="1" w:styleId="BalloonTextChar">
    <w:name w:val="Balloon Text Char"/>
    <w:basedOn w:val="DefaultParagraphFont"/>
    <w:link w:val="BalloonText"/>
    <w:uiPriority w:val="99"/>
    <w:semiHidden/>
    <w:rsid w:val="0037511E"/>
    <w:rPr>
      <w:rFonts w:ascii="Tahoma" w:eastAsia="Times New Roman" w:hAnsi="Tahoma" w:cs="Tahoma"/>
      <w:sz w:val="16"/>
      <w:szCs w:val="16"/>
      <w:lang w:val="en-US"/>
    </w:rPr>
  </w:style>
  <w:style w:type="paragraph" w:styleId="NormalWeb">
    <w:name w:val="Normal (Web)"/>
    <w:basedOn w:val="Normal"/>
    <w:uiPriority w:val="99"/>
    <w:semiHidden/>
    <w:unhideWhenUsed/>
    <w:rsid w:val="001961E7"/>
    <w:pPr>
      <w:spacing w:before="100" w:beforeAutospacing="1" w:after="100" w:afterAutospacing="1"/>
    </w:pPr>
    <w:rPr>
      <w:rFonts w:ascii="Times New Roman" w:hAnsi="Times New Roman"/>
      <w:sz w:val="24"/>
      <w:lang w:val="en-CA" w:eastAsia="en-CA"/>
    </w:rPr>
  </w:style>
  <w:style w:type="character" w:styleId="Emphasis">
    <w:name w:val="Emphasis"/>
    <w:basedOn w:val="DefaultParagraphFont"/>
    <w:uiPriority w:val="20"/>
    <w:qFormat/>
    <w:rsid w:val="001961E7"/>
    <w:rPr>
      <w:i/>
      <w:iCs/>
    </w:rPr>
  </w:style>
  <w:style w:type="character" w:customStyle="1" w:styleId="apple-converted-space">
    <w:name w:val="apple-converted-space"/>
    <w:basedOn w:val="DefaultParagraphFont"/>
    <w:rsid w:val="001961E7"/>
  </w:style>
  <w:style w:type="character" w:customStyle="1" w:styleId="Heading3Char">
    <w:name w:val="Heading 3 Char"/>
    <w:basedOn w:val="DefaultParagraphFont"/>
    <w:link w:val="Heading3"/>
    <w:uiPriority w:val="9"/>
    <w:semiHidden/>
    <w:rsid w:val="00CA271D"/>
    <w:rPr>
      <w:rFonts w:asciiTheme="majorHAnsi" w:eastAsiaTheme="majorEastAsia" w:hAnsiTheme="majorHAnsi" w:cstheme="majorBidi"/>
      <w:b/>
      <w:bCs/>
      <w:color w:val="4F81BD" w:themeColor="accent1"/>
      <w:szCs w:val="24"/>
      <w:lang w:val="en-US"/>
    </w:rPr>
  </w:style>
  <w:style w:type="character" w:styleId="FollowedHyperlink">
    <w:name w:val="FollowedHyperlink"/>
    <w:basedOn w:val="DefaultParagraphFont"/>
    <w:uiPriority w:val="99"/>
    <w:semiHidden/>
    <w:unhideWhenUsed/>
    <w:rsid w:val="00AB688E"/>
    <w:rPr>
      <w:color w:val="800080" w:themeColor="followedHyperlink"/>
      <w:u w:val="single"/>
    </w:rPr>
  </w:style>
  <w:style w:type="character" w:customStyle="1" w:styleId="Heading4Char">
    <w:name w:val="Heading 4 Char"/>
    <w:basedOn w:val="DefaultParagraphFont"/>
    <w:link w:val="Heading4"/>
    <w:uiPriority w:val="9"/>
    <w:semiHidden/>
    <w:rsid w:val="00642584"/>
    <w:rPr>
      <w:rFonts w:asciiTheme="majorHAnsi" w:eastAsiaTheme="majorEastAsia" w:hAnsiTheme="majorHAnsi" w:cstheme="majorBidi"/>
      <w:i/>
      <w:iCs/>
      <w:color w:val="365F91" w:themeColor="accent1" w:themeShade="BF"/>
      <w:szCs w:val="24"/>
      <w:lang w:val="en-US"/>
    </w:rPr>
  </w:style>
  <w:style w:type="paragraph" w:customStyle="1" w:styleId="Numbered">
    <w:name w:val="Numbered"/>
    <w:basedOn w:val="ListParagraph"/>
    <w:link w:val="NumberedChar"/>
    <w:qFormat/>
    <w:rsid w:val="00904A9F"/>
    <w:pPr>
      <w:numPr>
        <w:numId w:val="12"/>
      </w:numPr>
      <w:spacing w:before="120" w:after="280" w:line="276" w:lineRule="auto"/>
      <w:contextualSpacing/>
    </w:pPr>
    <w:rPr>
      <w:rFonts w:ascii="Open Sans" w:eastAsiaTheme="minorHAnsi" w:hAnsi="Open Sans" w:cstheme="minorBidi"/>
      <w:szCs w:val="22"/>
    </w:rPr>
  </w:style>
  <w:style w:type="character" w:customStyle="1" w:styleId="NumberedChar">
    <w:name w:val="Numbered Char"/>
    <w:basedOn w:val="DefaultParagraphFont"/>
    <w:link w:val="Numbered"/>
    <w:rsid w:val="00904A9F"/>
    <w:rPr>
      <w:rFonts w:ascii="Open Sans" w:hAnsi="Open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33126">
      <w:bodyDiv w:val="1"/>
      <w:marLeft w:val="0"/>
      <w:marRight w:val="0"/>
      <w:marTop w:val="0"/>
      <w:marBottom w:val="0"/>
      <w:divBdr>
        <w:top w:val="none" w:sz="0" w:space="0" w:color="auto"/>
        <w:left w:val="none" w:sz="0" w:space="0" w:color="auto"/>
        <w:bottom w:val="none" w:sz="0" w:space="0" w:color="auto"/>
        <w:right w:val="none" w:sz="0" w:space="0" w:color="auto"/>
      </w:divBdr>
    </w:div>
    <w:div w:id="757019389">
      <w:bodyDiv w:val="1"/>
      <w:marLeft w:val="0"/>
      <w:marRight w:val="0"/>
      <w:marTop w:val="0"/>
      <w:marBottom w:val="0"/>
      <w:divBdr>
        <w:top w:val="none" w:sz="0" w:space="0" w:color="auto"/>
        <w:left w:val="none" w:sz="0" w:space="0" w:color="auto"/>
        <w:bottom w:val="none" w:sz="0" w:space="0" w:color="auto"/>
        <w:right w:val="none" w:sz="0" w:space="0" w:color="auto"/>
      </w:divBdr>
    </w:div>
    <w:div w:id="848761802">
      <w:bodyDiv w:val="1"/>
      <w:marLeft w:val="0"/>
      <w:marRight w:val="0"/>
      <w:marTop w:val="0"/>
      <w:marBottom w:val="0"/>
      <w:divBdr>
        <w:top w:val="none" w:sz="0" w:space="0" w:color="auto"/>
        <w:left w:val="none" w:sz="0" w:space="0" w:color="auto"/>
        <w:bottom w:val="none" w:sz="0" w:space="0" w:color="auto"/>
        <w:right w:val="none" w:sz="0" w:space="0" w:color="auto"/>
      </w:divBdr>
    </w:div>
    <w:div w:id="865867302">
      <w:bodyDiv w:val="1"/>
      <w:marLeft w:val="0"/>
      <w:marRight w:val="0"/>
      <w:marTop w:val="0"/>
      <w:marBottom w:val="0"/>
      <w:divBdr>
        <w:top w:val="none" w:sz="0" w:space="0" w:color="auto"/>
        <w:left w:val="none" w:sz="0" w:space="0" w:color="auto"/>
        <w:bottom w:val="none" w:sz="0" w:space="0" w:color="auto"/>
        <w:right w:val="none" w:sz="0" w:space="0" w:color="auto"/>
      </w:divBdr>
    </w:div>
    <w:div w:id="938217179">
      <w:bodyDiv w:val="1"/>
      <w:marLeft w:val="0"/>
      <w:marRight w:val="0"/>
      <w:marTop w:val="0"/>
      <w:marBottom w:val="0"/>
      <w:divBdr>
        <w:top w:val="none" w:sz="0" w:space="0" w:color="auto"/>
        <w:left w:val="none" w:sz="0" w:space="0" w:color="auto"/>
        <w:bottom w:val="none" w:sz="0" w:space="0" w:color="auto"/>
        <w:right w:val="none" w:sz="0" w:space="0" w:color="auto"/>
      </w:divBdr>
    </w:div>
    <w:div w:id="1096054474">
      <w:bodyDiv w:val="1"/>
      <w:marLeft w:val="0"/>
      <w:marRight w:val="0"/>
      <w:marTop w:val="0"/>
      <w:marBottom w:val="0"/>
      <w:divBdr>
        <w:top w:val="none" w:sz="0" w:space="0" w:color="auto"/>
        <w:left w:val="none" w:sz="0" w:space="0" w:color="auto"/>
        <w:bottom w:val="none" w:sz="0" w:space="0" w:color="auto"/>
        <w:right w:val="none" w:sz="0" w:space="0" w:color="auto"/>
      </w:divBdr>
    </w:div>
    <w:div w:id="1180970561">
      <w:bodyDiv w:val="1"/>
      <w:marLeft w:val="0"/>
      <w:marRight w:val="0"/>
      <w:marTop w:val="0"/>
      <w:marBottom w:val="0"/>
      <w:divBdr>
        <w:top w:val="none" w:sz="0" w:space="0" w:color="auto"/>
        <w:left w:val="none" w:sz="0" w:space="0" w:color="auto"/>
        <w:bottom w:val="none" w:sz="0" w:space="0" w:color="auto"/>
        <w:right w:val="none" w:sz="0" w:space="0" w:color="auto"/>
      </w:divBdr>
    </w:div>
    <w:div w:id="1411467974">
      <w:bodyDiv w:val="1"/>
      <w:marLeft w:val="0"/>
      <w:marRight w:val="0"/>
      <w:marTop w:val="0"/>
      <w:marBottom w:val="0"/>
      <w:divBdr>
        <w:top w:val="none" w:sz="0" w:space="0" w:color="auto"/>
        <w:left w:val="none" w:sz="0" w:space="0" w:color="auto"/>
        <w:bottom w:val="none" w:sz="0" w:space="0" w:color="auto"/>
        <w:right w:val="none" w:sz="0" w:space="0" w:color="auto"/>
      </w:divBdr>
    </w:div>
    <w:div w:id="1635981828">
      <w:bodyDiv w:val="1"/>
      <w:marLeft w:val="0"/>
      <w:marRight w:val="0"/>
      <w:marTop w:val="0"/>
      <w:marBottom w:val="0"/>
      <w:divBdr>
        <w:top w:val="none" w:sz="0" w:space="0" w:color="auto"/>
        <w:left w:val="none" w:sz="0" w:space="0" w:color="auto"/>
        <w:bottom w:val="none" w:sz="0" w:space="0" w:color="auto"/>
        <w:right w:val="none" w:sz="0" w:space="0" w:color="auto"/>
      </w:divBdr>
    </w:div>
    <w:div w:id="1679043595">
      <w:bodyDiv w:val="1"/>
      <w:marLeft w:val="0"/>
      <w:marRight w:val="0"/>
      <w:marTop w:val="0"/>
      <w:marBottom w:val="0"/>
      <w:divBdr>
        <w:top w:val="none" w:sz="0" w:space="0" w:color="auto"/>
        <w:left w:val="none" w:sz="0" w:space="0" w:color="auto"/>
        <w:bottom w:val="none" w:sz="0" w:space="0" w:color="auto"/>
        <w:right w:val="none" w:sz="0" w:space="0" w:color="auto"/>
      </w:divBdr>
    </w:div>
    <w:div w:id="18418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u.ca/life-at-laurier/services-for-students/accessible-learning/index.html" TargetMode="External"/><Relationship Id="rId13" Type="http://schemas.openxmlformats.org/officeDocument/2006/relationships/hyperlink" Target="mailto:digitaltextbookaccess@wlu.ca" TargetMode="External"/><Relationship Id="rId18" Type="http://schemas.openxmlformats.org/officeDocument/2006/relationships/hyperlink" Target="https://mylearningspace.wlu.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udents.wlu.ca/academics/calendars-and-policies/academic-calendars/index.html" TargetMode="External"/><Relationship Id="rId12" Type="http://schemas.openxmlformats.org/officeDocument/2006/relationships/hyperlink" Target="https://students.wlu.ca/wellness-and-recreation/health-and-wellness/index.html" TargetMode="External"/><Relationship Id="rId17" Type="http://schemas.openxmlformats.org/officeDocument/2006/relationships/hyperlink" Target="mailto:support@vitalsource.com" TargetMode="External"/><Relationship Id="rId2" Type="http://schemas.openxmlformats.org/officeDocument/2006/relationships/styles" Target="styles.xml"/><Relationship Id="rId16" Type="http://schemas.openxmlformats.org/officeDocument/2006/relationships/hyperlink" Target="mailto:digitaltextaccess@wlu.ca" TargetMode="External"/><Relationship Id="rId20" Type="http://schemas.openxmlformats.org/officeDocument/2006/relationships/hyperlink" Target="mailto:digitaltextaccess@wlu.ca" TargetMode="External"/><Relationship Id="rId1" Type="http://schemas.openxmlformats.org/officeDocument/2006/relationships/numbering" Target="numbering.xml"/><Relationship Id="rId6" Type="http://schemas.openxmlformats.org/officeDocument/2006/relationships/hyperlink" Target="https://www.wlu.ca/academics/faculties/faculty-of-science/faculty-profiles/maher-ahmed/index.html" TargetMode="External"/><Relationship Id="rId11" Type="http://schemas.openxmlformats.org/officeDocument/2006/relationships/hyperlink" Target="http://yourstudentsunion.ca/service/foot-patrol/" TargetMode="External"/><Relationship Id="rId5" Type="http://schemas.openxmlformats.org/officeDocument/2006/relationships/image" Target="media/image1.jpeg"/><Relationship Id="rId15" Type="http://schemas.openxmlformats.org/officeDocument/2006/relationships/hyperlink" Target="mailto:digitaltextbookaccess@wlu.ca" TargetMode="External"/><Relationship Id="rId10" Type="http://schemas.openxmlformats.org/officeDocument/2006/relationships/hyperlink" Target="http://yourstudentsunion.ca/service/food-bank/" TargetMode="External"/><Relationship Id="rId19" Type="http://schemas.openxmlformats.org/officeDocument/2006/relationships/hyperlink" Target="https://students.wlu.ca/services-and-spaces/tech-services/accounts-and-passwords.html" TargetMode="External"/><Relationship Id="rId4" Type="http://schemas.openxmlformats.org/officeDocument/2006/relationships/webSettings" Target="webSettings.xml"/><Relationship Id="rId9" Type="http://schemas.openxmlformats.org/officeDocument/2006/relationships/hyperlink" Target="https://students.wlu.ca/academics/academic-integrity/index.html" TargetMode="External"/><Relationship Id="rId14" Type="http://schemas.openxmlformats.org/officeDocument/2006/relationships/hyperlink" Target="mailto:digitaltextbookaccess@wlu.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 Ahmed</cp:lastModifiedBy>
  <cp:revision>9</cp:revision>
  <dcterms:created xsi:type="dcterms:W3CDTF">2020-08-28T21:59:00Z</dcterms:created>
  <dcterms:modified xsi:type="dcterms:W3CDTF">2020-12-10T14:28:00Z</dcterms:modified>
</cp:coreProperties>
</file>